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70" w:rsidRDefault="00D72036" w:rsidP="00501270">
      <w:pPr>
        <w:rPr>
          <w:rFonts w:asciiTheme="minorHAnsi" w:hAnsiTheme="minorHAnsi"/>
        </w:rPr>
      </w:pPr>
      <w:r>
        <w:rPr>
          <w:rFonts w:asciiTheme="minorHAnsi" w:hAnsiTheme="minorHAnsi"/>
        </w:rPr>
        <w:t>Donna Case, RT, MA</w:t>
      </w:r>
    </w:p>
    <w:p w:rsidR="00EF55DF" w:rsidRDefault="00EF55DF" w:rsidP="00501270">
      <w:pPr>
        <w:rPr>
          <w:rFonts w:asciiTheme="minorHAnsi" w:hAnsiTheme="minorHAnsi"/>
        </w:rPr>
      </w:pPr>
      <w:r>
        <w:rPr>
          <w:rFonts w:asciiTheme="minorHAnsi" w:hAnsiTheme="minorHAnsi"/>
        </w:rPr>
        <w:t>For In-Patient Psychiatric</w:t>
      </w:r>
    </w:p>
    <w:p w:rsidR="003D3DB7" w:rsidRPr="00D62B57" w:rsidRDefault="003D3DB7" w:rsidP="0085077A">
      <w:pPr>
        <w:rPr>
          <w:rFonts w:asciiTheme="minorHAnsi" w:hAnsiTheme="minorHAnsi"/>
        </w:rPr>
      </w:pPr>
    </w:p>
    <w:p w:rsidR="00AD7DB3" w:rsidRDefault="00AD7DB3" w:rsidP="0085077A">
      <w:pPr>
        <w:rPr>
          <w:rFonts w:asciiTheme="minorHAnsi" w:hAnsiTheme="minorHAnsi"/>
        </w:rPr>
      </w:pPr>
    </w:p>
    <w:p w:rsidR="00501270" w:rsidRPr="0085077A" w:rsidRDefault="00437DE3" w:rsidP="0085077A">
      <w:pPr>
        <w:jc w:val="center"/>
        <w:rPr>
          <w:rFonts w:asciiTheme="minorHAnsi" w:hAnsiTheme="minorHAnsi"/>
          <w:b/>
        </w:rPr>
      </w:pPr>
      <w:r w:rsidRPr="0085077A">
        <w:rPr>
          <w:rFonts w:asciiTheme="minorHAnsi" w:hAnsiTheme="minorHAnsi"/>
          <w:b/>
          <w:bCs/>
        </w:rPr>
        <w:t xml:space="preserve">Coping </w:t>
      </w:r>
      <w:r w:rsidR="00F24DA1" w:rsidRPr="0085077A">
        <w:rPr>
          <w:rFonts w:asciiTheme="minorHAnsi" w:hAnsiTheme="minorHAnsi"/>
          <w:b/>
          <w:bCs/>
        </w:rPr>
        <w:t xml:space="preserve">Skills </w:t>
      </w:r>
    </w:p>
    <w:p w:rsidR="00501270" w:rsidRPr="00D62B57" w:rsidRDefault="00501270" w:rsidP="00501270">
      <w:pPr>
        <w:autoSpaceDE w:val="0"/>
        <w:autoSpaceDN w:val="0"/>
        <w:adjustRightInd w:val="0"/>
        <w:rPr>
          <w:rFonts w:asciiTheme="minorHAnsi" w:hAnsiTheme="minorHAnsi"/>
          <w:b/>
          <w:bCs/>
        </w:rPr>
      </w:pPr>
    </w:p>
    <w:p w:rsidR="00437DE3" w:rsidRPr="00D62B57" w:rsidRDefault="00437DE3" w:rsidP="00437DE3">
      <w:pPr>
        <w:rPr>
          <w:rFonts w:asciiTheme="minorHAnsi" w:hAnsiTheme="minorHAnsi"/>
          <w:b/>
          <w:bCs/>
        </w:rPr>
      </w:pPr>
    </w:p>
    <w:p w:rsidR="00D62B57" w:rsidRPr="00D62B57" w:rsidRDefault="00D62B57" w:rsidP="00437DE3">
      <w:pPr>
        <w:rPr>
          <w:rFonts w:asciiTheme="minorHAnsi" w:hAnsiTheme="minorHAnsi"/>
          <w:b/>
          <w:bCs/>
        </w:rPr>
      </w:pPr>
      <w:r w:rsidRPr="00D62B57">
        <w:rPr>
          <w:rFonts w:asciiTheme="minorHAnsi" w:hAnsiTheme="minorHAnsi"/>
          <w:b/>
          <w:bCs/>
        </w:rPr>
        <w:t>Group Description:  This program will help patients</w:t>
      </w:r>
      <w:r w:rsidR="00D8420B">
        <w:rPr>
          <w:rFonts w:asciiTheme="minorHAnsi" w:hAnsiTheme="minorHAnsi"/>
          <w:b/>
          <w:bCs/>
        </w:rPr>
        <w:t xml:space="preserve"> develop coping skills to</w:t>
      </w:r>
      <w:r w:rsidRPr="00D62B57">
        <w:rPr>
          <w:rFonts w:asciiTheme="minorHAnsi" w:hAnsiTheme="minorHAnsi"/>
          <w:b/>
          <w:bCs/>
        </w:rPr>
        <w:t xml:space="preserve"> manage depression, </w:t>
      </w:r>
      <w:r w:rsidR="009538FF">
        <w:rPr>
          <w:rFonts w:asciiTheme="minorHAnsi" w:hAnsiTheme="minorHAnsi"/>
          <w:b/>
          <w:bCs/>
        </w:rPr>
        <w:t>anxiety, stress and frustration</w:t>
      </w:r>
      <w:r w:rsidR="00AC4580">
        <w:rPr>
          <w:rFonts w:asciiTheme="minorHAnsi" w:hAnsiTheme="minorHAnsi"/>
          <w:b/>
          <w:bCs/>
        </w:rPr>
        <w:t>.</w:t>
      </w:r>
      <w:r w:rsidR="009538FF">
        <w:rPr>
          <w:rFonts w:asciiTheme="minorHAnsi" w:hAnsiTheme="minorHAnsi"/>
          <w:b/>
          <w:bCs/>
        </w:rPr>
        <w:t xml:space="preserve"> </w:t>
      </w:r>
      <w:r w:rsidRPr="00D62B57">
        <w:rPr>
          <w:rFonts w:asciiTheme="minorHAnsi" w:hAnsiTheme="minorHAnsi"/>
          <w:b/>
          <w:bCs/>
        </w:rPr>
        <w:t xml:space="preserve">  </w:t>
      </w:r>
      <w:r w:rsidR="00AC4580">
        <w:rPr>
          <w:rFonts w:asciiTheme="minorHAnsi" w:hAnsiTheme="minorHAnsi"/>
          <w:b/>
          <w:bCs/>
        </w:rPr>
        <w:t xml:space="preserve"> </w:t>
      </w:r>
      <w:r w:rsidR="00CD0A22">
        <w:rPr>
          <w:rFonts w:asciiTheme="minorHAnsi" w:hAnsiTheme="minorHAnsi"/>
          <w:b/>
          <w:bCs/>
        </w:rPr>
        <w:t>This program offers a person-centered</w:t>
      </w:r>
      <w:r w:rsidR="00AC4580">
        <w:rPr>
          <w:rFonts w:asciiTheme="minorHAnsi" w:hAnsiTheme="minorHAnsi"/>
          <w:b/>
          <w:bCs/>
        </w:rPr>
        <w:t xml:space="preserve"> approach in which </w:t>
      </w:r>
      <w:r w:rsidR="00CD0A22">
        <w:rPr>
          <w:rFonts w:asciiTheme="minorHAnsi" w:hAnsiTheme="minorHAnsi"/>
          <w:b/>
          <w:bCs/>
        </w:rPr>
        <w:t>patients may choose the</w:t>
      </w:r>
      <w:r w:rsidR="00D72036">
        <w:rPr>
          <w:rFonts w:asciiTheme="minorHAnsi" w:hAnsiTheme="minorHAnsi"/>
          <w:b/>
          <w:bCs/>
        </w:rPr>
        <w:t>ir</w:t>
      </w:r>
      <w:r w:rsidR="00CD0A22">
        <w:rPr>
          <w:rFonts w:asciiTheme="minorHAnsi" w:hAnsiTheme="minorHAnsi"/>
          <w:b/>
          <w:bCs/>
        </w:rPr>
        <w:t xml:space="preserve"> </w:t>
      </w:r>
      <w:r w:rsidR="00AC4580">
        <w:rPr>
          <w:rFonts w:asciiTheme="minorHAnsi" w:hAnsiTheme="minorHAnsi"/>
          <w:b/>
          <w:bCs/>
        </w:rPr>
        <w:t xml:space="preserve">intervention </w:t>
      </w:r>
      <w:r w:rsidR="00CD0A22">
        <w:rPr>
          <w:rFonts w:asciiTheme="minorHAnsi" w:hAnsiTheme="minorHAnsi"/>
          <w:b/>
          <w:bCs/>
        </w:rPr>
        <w:t xml:space="preserve">for emotional self-regulation. </w:t>
      </w:r>
    </w:p>
    <w:p w:rsidR="00AD7DB3" w:rsidRDefault="00AD7DB3" w:rsidP="00437DE3">
      <w:pPr>
        <w:rPr>
          <w:rFonts w:asciiTheme="minorHAnsi" w:hAnsiTheme="minorHAnsi"/>
          <w:b/>
          <w:bCs/>
        </w:rPr>
      </w:pPr>
    </w:p>
    <w:p w:rsidR="00437DE3" w:rsidRPr="00D62B57" w:rsidRDefault="00437DE3" w:rsidP="00437DE3">
      <w:pPr>
        <w:rPr>
          <w:rFonts w:asciiTheme="minorHAnsi" w:hAnsiTheme="minorHAnsi"/>
          <w:b/>
          <w:bCs/>
        </w:rPr>
      </w:pPr>
      <w:r w:rsidRPr="00D62B57">
        <w:rPr>
          <w:rFonts w:asciiTheme="minorHAnsi" w:hAnsiTheme="minorHAnsi"/>
          <w:b/>
          <w:bCs/>
        </w:rPr>
        <w:t>Objectives:</w:t>
      </w:r>
    </w:p>
    <w:p w:rsidR="0080024D" w:rsidRPr="00D62B57" w:rsidRDefault="0080024D" w:rsidP="00DD72B6">
      <w:pPr>
        <w:rPr>
          <w:rFonts w:asciiTheme="minorHAnsi" w:hAnsiTheme="minorHAnsi"/>
        </w:rPr>
      </w:pPr>
    </w:p>
    <w:p w:rsidR="00FA3B9F" w:rsidRDefault="00FA3B9F" w:rsidP="003D3DB7">
      <w:pPr>
        <w:numPr>
          <w:ilvl w:val="0"/>
          <w:numId w:val="11"/>
        </w:numPr>
        <w:rPr>
          <w:rFonts w:asciiTheme="minorHAnsi" w:hAnsiTheme="minorHAnsi"/>
        </w:rPr>
      </w:pPr>
      <w:r>
        <w:rPr>
          <w:rFonts w:asciiTheme="minorHAnsi" w:hAnsiTheme="minorHAnsi"/>
        </w:rPr>
        <w:t>Patients will identify how they are feeling on a scale of 1 – 10 at onset of group and then again at the end of group</w:t>
      </w:r>
    </w:p>
    <w:p w:rsidR="003D3DB7" w:rsidRPr="00D62B57" w:rsidRDefault="0080024D" w:rsidP="003D3DB7">
      <w:pPr>
        <w:numPr>
          <w:ilvl w:val="0"/>
          <w:numId w:val="11"/>
        </w:numPr>
        <w:rPr>
          <w:rFonts w:asciiTheme="minorHAnsi" w:hAnsiTheme="minorHAnsi"/>
        </w:rPr>
      </w:pPr>
      <w:r w:rsidRPr="00D62B57">
        <w:rPr>
          <w:rFonts w:asciiTheme="minorHAnsi" w:hAnsiTheme="minorHAnsi"/>
        </w:rPr>
        <w:t>Patient</w:t>
      </w:r>
      <w:r w:rsidR="00785997">
        <w:rPr>
          <w:rFonts w:asciiTheme="minorHAnsi" w:hAnsiTheme="minorHAnsi"/>
        </w:rPr>
        <w:t>s</w:t>
      </w:r>
      <w:r w:rsidRPr="00D62B57">
        <w:rPr>
          <w:rFonts w:asciiTheme="minorHAnsi" w:hAnsiTheme="minorHAnsi"/>
        </w:rPr>
        <w:t xml:space="preserve"> will improve </w:t>
      </w:r>
      <w:r w:rsidR="00CD0A22">
        <w:rPr>
          <w:rFonts w:asciiTheme="minorHAnsi" w:hAnsiTheme="minorHAnsi"/>
        </w:rPr>
        <w:t>ability to make decisions regarding their recovery by making one choice from four interventions offered</w:t>
      </w:r>
      <w:r w:rsidR="00DD72B6">
        <w:rPr>
          <w:rFonts w:asciiTheme="minorHAnsi" w:hAnsiTheme="minorHAnsi"/>
        </w:rPr>
        <w:t xml:space="preserve"> </w:t>
      </w:r>
    </w:p>
    <w:p w:rsidR="00C0482F" w:rsidRPr="00C0482F" w:rsidRDefault="00437DE3" w:rsidP="00C0482F">
      <w:pPr>
        <w:numPr>
          <w:ilvl w:val="0"/>
          <w:numId w:val="11"/>
        </w:numPr>
        <w:rPr>
          <w:rFonts w:asciiTheme="minorHAnsi" w:hAnsiTheme="minorHAnsi"/>
        </w:rPr>
      </w:pPr>
      <w:r w:rsidRPr="00D62B57">
        <w:rPr>
          <w:rFonts w:asciiTheme="minorHAnsi" w:hAnsiTheme="minorHAnsi"/>
        </w:rPr>
        <w:t>Patient</w:t>
      </w:r>
      <w:r w:rsidR="00785997">
        <w:rPr>
          <w:rFonts w:asciiTheme="minorHAnsi" w:hAnsiTheme="minorHAnsi"/>
        </w:rPr>
        <w:t>s</w:t>
      </w:r>
      <w:r w:rsidRPr="00D62B57">
        <w:rPr>
          <w:rFonts w:asciiTheme="minorHAnsi" w:hAnsiTheme="minorHAnsi"/>
        </w:rPr>
        <w:t xml:space="preserve"> will </w:t>
      </w:r>
      <w:r w:rsidR="00D8420B">
        <w:rPr>
          <w:rFonts w:asciiTheme="minorHAnsi" w:hAnsiTheme="minorHAnsi"/>
        </w:rPr>
        <w:t>be actively</w:t>
      </w:r>
      <w:r w:rsidRPr="00D62B57">
        <w:rPr>
          <w:rFonts w:asciiTheme="minorHAnsi" w:hAnsiTheme="minorHAnsi"/>
        </w:rPr>
        <w:t xml:space="preserve"> </w:t>
      </w:r>
      <w:r w:rsidR="00785997">
        <w:rPr>
          <w:rFonts w:asciiTheme="minorHAnsi" w:hAnsiTheme="minorHAnsi"/>
        </w:rPr>
        <w:t>engaged</w:t>
      </w:r>
      <w:r w:rsidR="00DD72B6">
        <w:rPr>
          <w:rFonts w:asciiTheme="minorHAnsi" w:hAnsiTheme="minorHAnsi"/>
        </w:rPr>
        <w:t xml:space="preserve"> in this intervention</w:t>
      </w:r>
      <w:r w:rsidR="00785997">
        <w:rPr>
          <w:rFonts w:asciiTheme="minorHAnsi" w:hAnsiTheme="minorHAnsi"/>
        </w:rPr>
        <w:t xml:space="preserve"> for 30 minutes </w:t>
      </w:r>
    </w:p>
    <w:p w:rsidR="00CD0A22" w:rsidRDefault="00CD0A22" w:rsidP="00CD0A22">
      <w:pPr>
        <w:numPr>
          <w:ilvl w:val="0"/>
          <w:numId w:val="11"/>
        </w:numPr>
        <w:rPr>
          <w:rFonts w:asciiTheme="minorHAnsi" w:hAnsiTheme="minorHAnsi"/>
        </w:rPr>
      </w:pPr>
      <w:r>
        <w:rPr>
          <w:rFonts w:asciiTheme="minorHAnsi" w:hAnsiTheme="minorHAnsi"/>
        </w:rPr>
        <w:t>Patients will develop a list of six interventions that they will use as coping skills (by the end of the semester)</w:t>
      </w:r>
    </w:p>
    <w:p w:rsidR="00D72036" w:rsidRDefault="00D72036" w:rsidP="00CD0A22">
      <w:pPr>
        <w:numPr>
          <w:ilvl w:val="0"/>
          <w:numId w:val="11"/>
        </w:numPr>
        <w:rPr>
          <w:rFonts w:asciiTheme="minorHAnsi" w:hAnsiTheme="minorHAnsi"/>
        </w:rPr>
      </w:pPr>
      <w:r>
        <w:rPr>
          <w:rFonts w:asciiTheme="minorHAnsi" w:hAnsiTheme="minorHAnsi"/>
        </w:rPr>
        <w:t xml:space="preserve">Visual imagery will be used where patients will have a picture of a suitcase and the items they choose as beneficial </w:t>
      </w:r>
      <w:r w:rsidR="00EF55DF">
        <w:rPr>
          <w:rFonts w:asciiTheme="minorHAnsi" w:hAnsiTheme="minorHAnsi"/>
        </w:rPr>
        <w:t xml:space="preserve">(over the course of the program) </w:t>
      </w:r>
      <w:r>
        <w:rPr>
          <w:rFonts w:asciiTheme="minorHAnsi" w:hAnsiTheme="minorHAnsi"/>
        </w:rPr>
        <w:t>will be added to the suitcase</w:t>
      </w:r>
      <w:r w:rsidR="00EF55DF">
        <w:rPr>
          <w:rFonts w:asciiTheme="minorHAnsi" w:hAnsiTheme="minorHAnsi"/>
        </w:rPr>
        <w:t>.  These are interventions they will take with them when discharge and access while in the community</w:t>
      </w:r>
      <w:r w:rsidR="00415BD9">
        <w:rPr>
          <w:rFonts w:asciiTheme="minorHAnsi" w:hAnsiTheme="minorHAnsi"/>
        </w:rPr>
        <w:t xml:space="preserve"> to help prevent relapse.</w:t>
      </w:r>
    </w:p>
    <w:p w:rsidR="00FA3B9F" w:rsidRPr="00CD0A22" w:rsidRDefault="00FA3B9F" w:rsidP="00FA3B9F">
      <w:pPr>
        <w:ind w:left="360"/>
        <w:rPr>
          <w:rFonts w:asciiTheme="minorHAnsi" w:hAnsiTheme="minorHAnsi"/>
        </w:rPr>
      </w:pPr>
    </w:p>
    <w:p w:rsidR="0080024D" w:rsidRDefault="0080024D" w:rsidP="0085077A">
      <w:pPr>
        <w:rPr>
          <w:rFonts w:asciiTheme="minorHAnsi" w:hAnsiTheme="minorHAnsi"/>
        </w:rPr>
      </w:pPr>
    </w:p>
    <w:p w:rsidR="00AD7DB3" w:rsidRDefault="00AD7DB3" w:rsidP="00785997">
      <w:pPr>
        <w:rPr>
          <w:rFonts w:asciiTheme="minorHAnsi" w:hAnsiTheme="minorHAnsi"/>
          <w:b/>
        </w:rPr>
      </w:pPr>
    </w:p>
    <w:p w:rsidR="00DD72B6" w:rsidRDefault="00DD72B6" w:rsidP="00785997">
      <w:pPr>
        <w:rPr>
          <w:rFonts w:asciiTheme="minorHAnsi" w:hAnsiTheme="minorHAnsi"/>
          <w:b/>
        </w:rPr>
      </w:pPr>
      <w:r w:rsidRPr="00DD72B6">
        <w:rPr>
          <w:rFonts w:asciiTheme="minorHAnsi" w:hAnsiTheme="minorHAnsi"/>
          <w:b/>
        </w:rPr>
        <w:t>Interventions</w:t>
      </w:r>
      <w:r>
        <w:rPr>
          <w:rFonts w:asciiTheme="minorHAnsi" w:hAnsiTheme="minorHAnsi"/>
          <w:b/>
        </w:rPr>
        <w:t xml:space="preserve">  </w:t>
      </w:r>
    </w:p>
    <w:p w:rsidR="00DD72B6" w:rsidRDefault="00DD72B6" w:rsidP="00785997">
      <w:pPr>
        <w:rPr>
          <w:rFonts w:asciiTheme="minorHAnsi" w:hAnsiTheme="minorHAnsi"/>
          <w:b/>
        </w:rPr>
      </w:pPr>
      <w:r>
        <w:rPr>
          <w:rFonts w:asciiTheme="minorHAnsi" w:hAnsiTheme="minorHAnsi"/>
          <w:b/>
        </w:rPr>
        <w:t xml:space="preserve">(Four </w:t>
      </w:r>
      <w:r w:rsidR="00AD7DB3">
        <w:rPr>
          <w:rFonts w:asciiTheme="minorHAnsi" w:hAnsiTheme="minorHAnsi"/>
          <w:b/>
        </w:rPr>
        <w:t xml:space="preserve">choices </w:t>
      </w:r>
      <w:r>
        <w:rPr>
          <w:rFonts w:asciiTheme="minorHAnsi" w:hAnsiTheme="minorHAnsi"/>
          <w:b/>
        </w:rPr>
        <w:t xml:space="preserve">will be offered </w:t>
      </w:r>
      <w:r w:rsidR="00AD7DB3">
        <w:rPr>
          <w:rFonts w:asciiTheme="minorHAnsi" w:hAnsiTheme="minorHAnsi"/>
          <w:b/>
        </w:rPr>
        <w:t>each session</w:t>
      </w:r>
      <w:r>
        <w:rPr>
          <w:rFonts w:asciiTheme="minorHAnsi" w:hAnsiTheme="minorHAnsi"/>
          <w:b/>
        </w:rPr>
        <w:t>)</w:t>
      </w:r>
    </w:p>
    <w:p w:rsidR="00AD7DB3" w:rsidRDefault="00AD7DB3" w:rsidP="00785997">
      <w:pPr>
        <w:rPr>
          <w:rFonts w:asciiTheme="minorHAnsi" w:hAnsiTheme="minorHAnsi"/>
        </w:rPr>
      </w:pPr>
    </w:p>
    <w:p w:rsidR="00785997" w:rsidRPr="00D62B57" w:rsidRDefault="009538FF" w:rsidP="00785997">
      <w:pPr>
        <w:rPr>
          <w:rFonts w:asciiTheme="minorHAnsi" w:hAnsiTheme="minorHAnsi"/>
        </w:rPr>
      </w:pPr>
      <w:r>
        <w:rPr>
          <w:rFonts w:asciiTheme="minorHAnsi" w:hAnsiTheme="minorHAnsi"/>
        </w:rPr>
        <w:t>Puzzles</w:t>
      </w:r>
      <w:r w:rsidR="00785997" w:rsidRPr="00D62B57">
        <w:rPr>
          <w:rFonts w:asciiTheme="minorHAnsi" w:hAnsiTheme="minorHAnsi"/>
        </w:rPr>
        <w:t xml:space="preserve"> (word searches, jigsaw puzzles, hidden picture searches, mazes)</w:t>
      </w:r>
    </w:p>
    <w:p w:rsidR="00AD7DB3" w:rsidRDefault="00AD7DB3" w:rsidP="00785997">
      <w:pPr>
        <w:rPr>
          <w:rFonts w:asciiTheme="minorHAnsi" w:hAnsiTheme="minorHAnsi"/>
        </w:rPr>
      </w:pPr>
    </w:p>
    <w:p w:rsidR="00785997" w:rsidRPr="00D62B57" w:rsidRDefault="00785997" w:rsidP="00785997">
      <w:pPr>
        <w:rPr>
          <w:rFonts w:asciiTheme="minorHAnsi" w:hAnsiTheme="minorHAnsi"/>
        </w:rPr>
      </w:pPr>
      <w:r w:rsidRPr="00D62B57">
        <w:rPr>
          <w:rFonts w:asciiTheme="minorHAnsi" w:hAnsiTheme="minorHAnsi"/>
        </w:rPr>
        <w:t>Art Materials</w:t>
      </w:r>
      <w:r w:rsidR="009538FF">
        <w:rPr>
          <w:rFonts w:asciiTheme="minorHAnsi" w:hAnsiTheme="minorHAnsi"/>
        </w:rPr>
        <w:t xml:space="preserve"> </w:t>
      </w:r>
      <w:r w:rsidRPr="00D62B57">
        <w:rPr>
          <w:rFonts w:asciiTheme="minorHAnsi" w:hAnsiTheme="minorHAnsi"/>
        </w:rPr>
        <w:t>(watercolors, markers, drawing pencils</w:t>
      </w:r>
      <w:r w:rsidR="00D72036">
        <w:rPr>
          <w:rFonts w:asciiTheme="minorHAnsi" w:hAnsiTheme="minorHAnsi"/>
        </w:rPr>
        <w:t>, coloring sheets</w:t>
      </w:r>
      <w:r w:rsidR="00DE2F52">
        <w:rPr>
          <w:rFonts w:asciiTheme="minorHAnsi" w:hAnsiTheme="minorHAnsi"/>
        </w:rPr>
        <w:t>, clay for sculpture, collage materials</w:t>
      </w:r>
      <w:r w:rsidRPr="00D62B57">
        <w:rPr>
          <w:rFonts w:asciiTheme="minorHAnsi" w:hAnsiTheme="minorHAnsi"/>
        </w:rPr>
        <w:t>)</w:t>
      </w:r>
    </w:p>
    <w:p w:rsidR="00AD7DB3" w:rsidRDefault="00AD7DB3" w:rsidP="00785997">
      <w:pPr>
        <w:rPr>
          <w:rFonts w:asciiTheme="minorHAnsi" w:hAnsiTheme="minorHAnsi"/>
        </w:rPr>
      </w:pPr>
    </w:p>
    <w:p w:rsidR="00785997" w:rsidRPr="00D62B57" w:rsidRDefault="00785997" w:rsidP="00785997">
      <w:pPr>
        <w:rPr>
          <w:rFonts w:asciiTheme="minorHAnsi" w:hAnsiTheme="minorHAnsi"/>
        </w:rPr>
      </w:pPr>
      <w:r w:rsidRPr="00D62B57">
        <w:rPr>
          <w:rFonts w:asciiTheme="minorHAnsi" w:hAnsiTheme="minorHAnsi"/>
        </w:rPr>
        <w:t>Games  (Connect Four, Checkers, Yahtzee,  Rummikub, Playing Cards</w:t>
      </w:r>
      <w:r>
        <w:rPr>
          <w:rFonts w:asciiTheme="minorHAnsi" w:hAnsiTheme="minorHAnsi"/>
        </w:rPr>
        <w:t>, Don’t Break the Ice</w:t>
      </w:r>
      <w:r w:rsidR="00C43224">
        <w:rPr>
          <w:rFonts w:asciiTheme="minorHAnsi" w:hAnsiTheme="minorHAnsi"/>
        </w:rPr>
        <w:t>, Kindle Tablets, Chess</w:t>
      </w:r>
      <w:r w:rsidRPr="00D62B57">
        <w:rPr>
          <w:rFonts w:asciiTheme="minorHAnsi" w:hAnsiTheme="minorHAnsi"/>
        </w:rPr>
        <w:t>)</w:t>
      </w:r>
    </w:p>
    <w:p w:rsidR="00AD7DB3" w:rsidRDefault="00AD7DB3" w:rsidP="00785997">
      <w:pPr>
        <w:rPr>
          <w:rFonts w:asciiTheme="minorHAnsi" w:hAnsiTheme="minorHAnsi"/>
        </w:rPr>
      </w:pPr>
    </w:p>
    <w:p w:rsidR="00CD0A22" w:rsidRDefault="00785997" w:rsidP="00785997">
      <w:pPr>
        <w:rPr>
          <w:rFonts w:asciiTheme="minorHAnsi" w:hAnsiTheme="minorHAnsi"/>
        </w:rPr>
      </w:pPr>
      <w:r w:rsidRPr="00D62B57">
        <w:rPr>
          <w:rFonts w:asciiTheme="minorHAnsi" w:hAnsiTheme="minorHAnsi"/>
        </w:rPr>
        <w:t>Reading Material</w:t>
      </w:r>
      <w:r w:rsidR="00CD0A22">
        <w:rPr>
          <w:rFonts w:asciiTheme="minorHAnsi" w:hAnsiTheme="minorHAnsi"/>
        </w:rPr>
        <w:t>s  (books, magazines)</w:t>
      </w:r>
    </w:p>
    <w:p w:rsidR="00CD0A22" w:rsidRDefault="00CD0A22" w:rsidP="00785997">
      <w:pPr>
        <w:rPr>
          <w:rFonts w:asciiTheme="minorHAnsi" w:hAnsiTheme="minorHAnsi"/>
        </w:rPr>
      </w:pPr>
    </w:p>
    <w:p w:rsidR="00CD0A22" w:rsidRDefault="00CD0A22" w:rsidP="00785997">
      <w:pPr>
        <w:rPr>
          <w:rFonts w:asciiTheme="minorHAnsi" w:hAnsiTheme="minorHAnsi"/>
        </w:rPr>
      </w:pPr>
      <w:r>
        <w:rPr>
          <w:rFonts w:asciiTheme="minorHAnsi" w:hAnsiTheme="minorHAnsi"/>
        </w:rPr>
        <w:t>Music (radios, CD players, Kindle tablets, mp3 players)</w:t>
      </w:r>
    </w:p>
    <w:p w:rsidR="00CD0A22" w:rsidRPr="00D62B57" w:rsidRDefault="00CD0A22" w:rsidP="00785997">
      <w:pPr>
        <w:rPr>
          <w:rFonts w:asciiTheme="minorHAnsi" w:hAnsiTheme="minorHAnsi"/>
        </w:rPr>
      </w:pPr>
    </w:p>
    <w:p w:rsidR="009538FF" w:rsidRPr="00D62B57" w:rsidRDefault="009538FF" w:rsidP="009538FF">
      <w:pPr>
        <w:rPr>
          <w:rFonts w:asciiTheme="minorHAnsi" w:hAnsiTheme="minorHAnsi"/>
          <w:b/>
        </w:rPr>
      </w:pPr>
      <w:r w:rsidRPr="00D62B57">
        <w:rPr>
          <w:rFonts w:asciiTheme="minorHAnsi" w:hAnsiTheme="minorHAnsi"/>
          <w:b/>
        </w:rPr>
        <w:t>Lesson Plan:</w:t>
      </w:r>
    </w:p>
    <w:p w:rsidR="009538FF" w:rsidRPr="00D62B57" w:rsidRDefault="009538FF" w:rsidP="009538FF">
      <w:pPr>
        <w:rPr>
          <w:rFonts w:asciiTheme="minorHAnsi" w:hAnsiTheme="minorHAnsi"/>
        </w:rPr>
      </w:pPr>
    </w:p>
    <w:p w:rsidR="009538FF" w:rsidRDefault="009538FF" w:rsidP="009538FF">
      <w:pPr>
        <w:rPr>
          <w:rFonts w:asciiTheme="minorHAnsi" w:hAnsiTheme="minorHAnsi"/>
        </w:rPr>
      </w:pPr>
      <w:r w:rsidRPr="00D62B57">
        <w:rPr>
          <w:rFonts w:asciiTheme="minorHAnsi" w:hAnsiTheme="minorHAnsi"/>
          <w:b/>
        </w:rPr>
        <w:t>Week 1:</w:t>
      </w:r>
      <w:r w:rsidRPr="00D62B57">
        <w:rPr>
          <w:rFonts w:asciiTheme="minorHAnsi" w:hAnsiTheme="minorHAnsi"/>
        </w:rPr>
        <w:t xml:space="preserve">  Introduction of group and goals.   </w:t>
      </w:r>
    </w:p>
    <w:p w:rsidR="009538FF" w:rsidRDefault="009538FF" w:rsidP="009538FF">
      <w:pPr>
        <w:rPr>
          <w:rFonts w:asciiTheme="minorHAnsi" w:hAnsiTheme="minorHAnsi"/>
        </w:rPr>
      </w:pPr>
    </w:p>
    <w:p w:rsidR="009538FF" w:rsidRPr="00CD0A22" w:rsidRDefault="009538FF" w:rsidP="009538FF">
      <w:pPr>
        <w:rPr>
          <w:rFonts w:asciiTheme="minorHAnsi" w:hAnsiTheme="minorHAnsi"/>
        </w:rPr>
      </w:pPr>
      <w:r>
        <w:rPr>
          <w:rFonts w:asciiTheme="minorHAnsi" w:hAnsiTheme="minorHAnsi"/>
        </w:rPr>
        <w:t>F</w:t>
      </w:r>
      <w:r w:rsidRPr="00D62B57">
        <w:rPr>
          <w:rFonts w:asciiTheme="minorHAnsi" w:hAnsiTheme="minorHAnsi"/>
        </w:rPr>
        <w:t xml:space="preserve">ind out what patients enjoy doing and write these on the blackboard.   See what each other has in common of likes </w:t>
      </w:r>
      <w:r>
        <w:rPr>
          <w:rFonts w:asciiTheme="minorHAnsi" w:hAnsiTheme="minorHAnsi"/>
        </w:rPr>
        <w:t>and dislikes.  Discuss how engaging in these ‘interventions’</w:t>
      </w:r>
      <w:r w:rsidRPr="00D62B57">
        <w:rPr>
          <w:rFonts w:asciiTheme="minorHAnsi" w:hAnsiTheme="minorHAnsi"/>
        </w:rPr>
        <w:t xml:space="preserve"> help </w:t>
      </w:r>
      <w:r>
        <w:rPr>
          <w:rFonts w:asciiTheme="minorHAnsi" w:hAnsiTheme="minorHAnsi"/>
        </w:rPr>
        <w:t>them manage their symptoms.</w:t>
      </w:r>
      <w:r w:rsidRPr="00D62B57">
        <w:rPr>
          <w:rFonts w:asciiTheme="minorHAnsi" w:hAnsiTheme="minorHAnsi"/>
        </w:rPr>
        <w:t xml:space="preserve">  </w:t>
      </w:r>
      <w:r>
        <w:rPr>
          <w:rFonts w:asciiTheme="minorHAnsi" w:hAnsiTheme="minorHAnsi"/>
        </w:rPr>
        <w:t xml:space="preserve">Explain that this program will allow patients to make choices and determine what interventions are ones that </w:t>
      </w:r>
      <w:r>
        <w:rPr>
          <w:rFonts w:asciiTheme="minorHAnsi" w:hAnsiTheme="minorHAnsi"/>
        </w:rPr>
        <w:lastRenderedPageBreak/>
        <w:t xml:space="preserve">they can turn to </w:t>
      </w:r>
      <w:r w:rsidR="00CD0A22">
        <w:rPr>
          <w:rFonts w:asciiTheme="minorHAnsi" w:hAnsiTheme="minorHAnsi"/>
        </w:rPr>
        <w:t xml:space="preserve">while hospitalized and </w:t>
      </w:r>
      <w:r>
        <w:rPr>
          <w:rFonts w:asciiTheme="minorHAnsi" w:hAnsiTheme="minorHAnsi"/>
        </w:rPr>
        <w:t xml:space="preserve">once discharged </w:t>
      </w:r>
      <w:r w:rsidR="00CD0A22">
        <w:rPr>
          <w:rFonts w:asciiTheme="minorHAnsi" w:hAnsiTheme="minorHAnsi"/>
        </w:rPr>
        <w:t>(</w:t>
      </w:r>
      <w:r>
        <w:rPr>
          <w:rFonts w:asciiTheme="minorHAnsi" w:hAnsiTheme="minorHAnsi"/>
        </w:rPr>
        <w:t>and serve as relapse prevention</w:t>
      </w:r>
      <w:r w:rsidR="00CD0A22">
        <w:rPr>
          <w:rFonts w:asciiTheme="minorHAnsi" w:hAnsiTheme="minorHAnsi"/>
        </w:rPr>
        <w:t>)</w:t>
      </w:r>
      <w:r>
        <w:rPr>
          <w:rFonts w:asciiTheme="minorHAnsi" w:hAnsiTheme="minorHAnsi"/>
        </w:rPr>
        <w:t xml:space="preserve">.  Visual images will be placed in the room with the patient’s name on </w:t>
      </w:r>
      <w:r w:rsidR="00CD0A22">
        <w:rPr>
          <w:rFonts w:asciiTheme="minorHAnsi" w:hAnsiTheme="minorHAnsi"/>
        </w:rPr>
        <w:t>a suitcase</w:t>
      </w:r>
      <w:r>
        <w:rPr>
          <w:rFonts w:asciiTheme="minorHAnsi" w:hAnsiTheme="minorHAnsi"/>
        </w:rPr>
        <w:t xml:space="preserve"> and when they determine something works well for them, that image will be put inside it.</w:t>
      </w:r>
      <w:r w:rsidR="00CD0A22">
        <w:rPr>
          <w:rFonts w:asciiTheme="minorHAnsi" w:hAnsiTheme="minorHAnsi"/>
        </w:rPr>
        <w:t xml:space="preserve">  These are interventions they are preparing to take with them</w:t>
      </w:r>
    </w:p>
    <w:p w:rsidR="009538FF" w:rsidRDefault="009538FF" w:rsidP="009538FF">
      <w:pPr>
        <w:rPr>
          <w:rFonts w:asciiTheme="minorHAnsi" w:hAnsiTheme="minorHAnsi"/>
          <w:b/>
        </w:rPr>
      </w:pPr>
    </w:p>
    <w:p w:rsidR="009538FF" w:rsidRPr="00D62B57" w:rsidRDefault="009538FF" w:rsidP="009538FF">
      <w:pPr>
        <w:rPr>
          <w:rFonts w:asciiTheme="minorHAnsi" w:hAnsiTheme="minorHAnsi"/>
          <w:b/>
        </w:rPr>
      </w:pPr>
      <w:r w:rsidRPr="00D62B57">
        <w:rPr>
          <w:rFonts w:asciiTheme="minorHAnsi" w:hAnsiTheme="minorHAnsi"/>
          <w:b/>
        </w:rPr>
        <w:t>Week 2-15:</w:t>
      </w:r>
    </w:p>
    <w:p w:rsidR="009538FF" w:rsidRPr="00D62B57" w:rsidRDefault="009538FF" w:rsidP="009538FF">
      <w:pPr>
        <w:rPr>
          <w:rFonts w:asciiTheme="minorHAnsi" w:hAnsiTheme="minorHAnsi"/>
          <w:i/>
        </w:rPr>
      </w:pPr>
      <w:r w:rsidRPr="00D62B57">
        <w:rPr>
          <w:rFonts w:asciiTheme="minorHAnsi" w:hAnsiTheme="minorHAnsi"/>
          <w:i/>
        </w:rPr>
        <w:t xml:space="preserve">Use this plan weekly: </w:t>
      </w:r>
    </w:p>
    <w:p w:rsidR="009538FF" w:rsidRPr="009538FF" w:rsidRDefault="009538FF" w:rsidP="009538FF">
      <w:pPr>
        <w:rPr>
          <w:rFonts w:asciiTheme="minorHAnsi" w:hAnsiTheme="minorHAnsi"/>
          <w:sz w:val="22"/>
          <w:szCs w:val="22"/>
        </w:rPr>
      </w:pPr>
    </w:p>
    <w:p w:rsidR="009538FF" w:rsidRPr="009538FF" w:rsidRDefault="009538FF" w:rsidP="009538FF">
      <w:pPr>
        <w:spacing w:line="360" w:lineRule="auto"/>
        <w:rPr>
          <w:rFonts w:asciiTheme="minorHAnsi" w:hAnsiTheme="minorHAnsi"/>
          <w:sz w:val="22"/>
          <w:szCs w:val="22"/>
        </w:rPr>
      </w:pPr>
      <w:r w:rsidRPr="009538FF">
        <w:rPr>
          <w:rFonts w:asciiTheme="minorHAnsi" w:hAnsiTheme="minorHAnsi"/>
          <w:b/>
          <w:sz w:val="22"/>
          <w:szCs w:val="22"/>
        </w:rPr>
        <w:t>Group Introduction</w:t>
      </w:r>
      <w:r w:rsidRPr="009538FF">
        <w:rPr>
          <w:rFonts w:asciiTheme="minorHAnsi" w:hAnsiTheme="minorHAnsi"/>
          <w:sz w:val="22"/>
          <w:szCs w:val="22"/>
        </w:rPr>
        <w:t xml:space="preserve"> (5 minutes): Note name of group, date, and staff name on blackboard. </w:t>
      </w:r>
    </w:p>
    <w:p w:rsidR="009538FF" w:rsidRPr="009538FF" w:rsidRDefault="009538FF" w:rsidP="009538FF">
      <w:pPr>
        <w:pStyle w:val="ListParagraph"/>
        <w:numPr>
          <w:ilvl w:val="0"/>
          <w:numId w:val="14"/>
        </w:numPr>
        <w:spacing w:line="360" w:lineRule="auto"/>
        <w:rPr>
          <w:rFonts w:asciiTheme="minorHAnsi" w:hAnsiTheme="minorHAnsi"/>
          <w:sz w:val="22"/>
          <w:szCs w:val="22"/>
        </w:rPr>
      </w:pPr>
      <w:r w:rsidRPr="009538FF">
        <w:rPr>
          <w:rFonts w:asciiTheme="minorHAnsi" w:hAnsiTheme="minorHAnsi"/>
          <w:sz w:val="22"/>
          <w:szCs w:val="22"/>
        </w:rPr>
        <w:t xml:space="preserve">Discuss goal of engaging in activities </w:t>
      </w:r>
      <w:r w:rsidRPr="009538FF">
        <w:rPr>
          <w:rFonts w:asciiTheme="minorHAnsi" w:hAnsiTheme="minorHAnsi"/>
          <w:i/>
          <w:sz w:val="22"/>
          <w:szCs w:val="22"/>
        </w:rPr>
        <w:t>as interventions</w:t>
      </w:r>
      <w:r w:rsidRPr="009538FF">
        <w:rPr>
          <w:rFonts w:asciiTheme="minorHAnsi" w:hAnsiTheme="minorHAnsi"/>
          <w:sz w:val="22"/>
          <w:szCs w:val="22"/>
        </w:rPr>
        <w:t xml:space="preserve"> to manage symptoms.  </w:t>
      </w:r>
    </w:p>
    <w:p w:rsidR="009538FF" w:rsidRPr="009538FF" w:rsidRDefault="009538FF" w:rsidP="009538FF">
      <w:pPr>
        <w:pStyle w:val="ListParagraph"/>
        <w:numPr>
          <w:ilvl w:val="0"/>
          <w:numId w:val="13"/>
        </w:numPr>
        <w:spacing w:line="360" w:lineRule="auto"/>
        <w:rPr>
          <w:rFonts w:asciiTheme="minorHAnsi" w:hAnsiTheme="minorHAnsi"/>
          <w:sz w:val="22"/>
          <w:szCs w:val="22"/>
        </w:rPr>
      </w:pPr>
      <w:r w:rsidRPr="009538FF">
        <w:rPr>
          <w:rFonts w:asciiTheme="minorHAnsi" w:hAnsiTheme="minorHAnsi"/>
          <w:sz w:val="22"/>
          <w:szCs w:val="22"/>
        </w:rPr>
        <w:t xml:space="preserve">Discuss what ‘discretionary time’ is and the importance of making healthy choices of how they spend their time doing things that help in their recovery.  </w:t>
      </w:r>
    </w:p>
    <w:p w:rsidR="009538FF" w:rsidRPr="009538FF" w:rsidRDefault="009538FF" w:rsidP="009538FF">
      <w:pPr>
        <w:pStyle w:val="ListParagraph"/>
        <w:numPr>
          <w:ilvl w:val="0"/>
          <w:numId w:val="13"/>
        </w:numPr>
        <w:spacing w:line="360" w:lineRule="auto"/>
        <w:rPr>
          <w:rFonts w:asciiTheme="minorHAnsi" w:hAnsiTheme="minorHAnsi"/>
          <w:sz w:val="22"/>
          <w:szCs w:val="22"/>
        </w:rPr>
      </w:pPr>
      <w:r w:rsidRPr="009538FF">
        <w:rPr>
          <w:rFonts w:asciiTheme="minorHAnsi" w:hAnsiTheme="minorHAnsi"/>
          <w:sz w:val="22"/>
          <w:szCs w:val="22"/>
        </w:rPr>
        <w:t>Discuss how making healthy choices of how to spend their time should replace the unhealthy choices they made in the past using drugs and alcohol.</w:t>
      </w:r>
    </w:p>
    <w:p w:rsidR="009538FF" w:rsidRPr="009538FF" w:rsidRDefault="009538FF" w:rsidP="009538FF">
      <w:pPr>
        <w:pStyle w:val="ListParagraph"/>
        <w:numPr>
          <w:ilvl w:val="0"/>
          <w:numId w:val="13"/>
        </w:numPr>
        <w:spacing w:line="360" w:lineRule="auto"/>
        <w:rPr>
          <w:rFonts w:asciiTheme="minorHAnsi" w:hAnsiTheme="minorHAnsi"/>
          <w:sz w:val="22"/>
          <w:szCs w:val="22"/>
        </w:rPr>
      </w:pPr>
      <w:r w:rsidRPr="009538FF">
        <w:rPr>
          <w:rFonts w:asciiTheme="minorHAnsi" w:hAnsiTheme="minorHAnsi"/>
          <w:sz w:val="22"/>
          <w:szCs w:val="22"/>
        </w:rPr>
        <w:t xml:space="preserve"> Discuss the person-centered approach to this program and the value of allowing patients to make decisions regarding their recovery and be involved in the process.</w:t>
      </w:r>
    </w:p>
    <w:p w:rsidR="009538FF" w:rsidRPr="00D62B57" w:rsidRDefault="009538FF" w:rsidP="009538FF">
      <w:pPr>
        <w:spacing w:line="360" w:lineRule="auto"/>
        <w:rPr>
          <w:rFonts w:asciiTheme="minorHAnsi" w:hAnsiTheme="minorHAnsi"/>
          <w:b/>
        </w:rPr>
      </w:pPr>
    </w:p>
    <w:p w:rsidR="009538FF" w:rsidRPr="00D62B57" w:rsidRDefault="009538FF" w:rsidP="009538FF">
      <w:pPr>
        <w:spacing w:line="360" w:lineRule="auto"/>
        <w:rPr>
          <w:rFonts w:asciiTheme="minorHAnsi" w:hAnsiTheme="minorHAnsi"/>
        </w:rPr>
      </w:pPr>
      <w:r w:rsidRPr="00D62B57">
        <w:rPr>
          <w:rFonts w:asciiTheme="minorHAnsi" w:hAnsiTheme="minorHAnsi"/>
          <w:b/>
        </w:rPr>
        <w:t>Focus</w:t>
      </w:r>
      <w:r w:rsidRPr="00D62B57">
        <w:rPr>
          <w:rFonts w:asciiTheme="minorHAnsi" w:hAnsiTheme="minorHAnsi"/>
        </w:rPr>
        <w:t xml:space="preserve"> (5 minutes):  Review options of what is available as activities.  </w:t>
      </w:r>
    </w:p>
    <w:p w:rsidR="009538FF" w:rsidRPr="00D62B57" w:rsidRDefault="009538FF" w:rsidP="009538FF">
      <w:pPr>
        <w:autoSpaceDE w:val="0"/>
        <w:autoSpaceDN w:val="0"/>
        <w:adjustRightInd w:val="0"/>
        <w:rPr>
          <w:rFonts w:asciiTheme="minorHAnsi" w:hAnsiTheme="minorHAnsi"/>
          <w:b/>
        </w:rPr>
      </w:pPr>
    </w:p>
    <w:p w:rsidR="009538FF" w:rsidRPr="00D62B57" w:rsidRDefault="009538FF" w:rsidP="009538FF">
      <w:pPr>
        <w:autoSpaceDE w:val="0"/>
        <w:autoSpaceDN w:val="0"/>
        <w:adjustRightInd w:val="0"/>
        <w:rPr>
          <w:rFonts w:asciiTheme="minorHAnsi" w:hAnsiTheme="minorHAnsi"/>
        </w:rPr>
      </w:pPr>
      <w:r w:rsidRPr="00D62B57">
        <w:rPr>
          <w:rFonts w:asciiTheme="minorHAnsi" w:hAnsiTheme="minorHAnsi"/>
          <w:b/>
        </w:rPr>
        <w:t xml:space="preserve">Action </w:t>
      </w:r>
      <w:r w:rsidRPr="00D62B57">
        <w:rPr>
          <w:rFonts w:asciiTheme="minorHAnsi" w:hAnsiTheme="minorHAnsi"/>
        </w:rPr>
        <w:t>(30 minutes): This group uses the evidence-based method of choice training for becoming more assertive making choices of what to do with discretionary time.</w:t>
      </w:r>
      <w:r>
        <w:rPr>
          <w:rFonts w:asciiTheme="minorHAnsi" w:hAnsiTheme="minorHAnsi"/>
        </w:rPr>
        <w:t xml:space="preserve">  Patients will choose one of four options presented and attempt to stay focused for 30 minutes.  Patients have the option of trading that item in for a different one as desired.</w:t>
      </w:r>
    </w:p>
    <w:p w:rsidR="009538FF" w:rsidRPr="00D62B57" w:rsidRDefault="009538FF" w:rsidP="009538FF">
      <w:pPr>
        <w:rPr>
          <w:rFonts w:asciiTheme="minorHAnsi" w:hAnsiTheme="minorHAnsi"/>
          <w:bCs/>
        </w:rPr>
      </w:pPr>
    </w:p>
    <w:p w:rsidR="009538FF" w:rsidRPr="00D62B57" w:rsidRDefault="009538FF" w:rsidP="009538FF">
      <w:pPr>
        <w:autoSpaceDE w:val="0"/>
        <w:autoSpaceDN w:val="0"/>
        <w:adjustRightInd w:val="0"/>
        <w:rPr>
          <w:rFonts w:asciiTheme="minorHAnsi" w:hAnsiTheme="minorHAnsi"/>
          <w:b/>
        </w:rPr>
      </w:pPr>
      <w:r w:rsidRPr="00D62B57">
        <w:rPr>
          <w:rFonts w:asciiTheme="minorHAnsi" w:hAnsiTheme="minorHAnsi"/>
          <w:b/>
        </w:rPr>
        <w:t>Summary</w:t>
      </w:r>
      <w:r w:rsidRPr="00D62B57">
        <w:rPr>
          <w:rFonts w:asciiTheme="minorHAnsi" w:hAnsiTheme="minorHAnsi"/>
        </w:rPr>
        <w:t xml:space="preserve"> (5 minutes):  Discuss objectives and how they were met.   Discuss importance of patient involvement in their recovery to make choices about what to do when anxious that may prevent episodes.   Review the importance of attendi</w:t>
      </w:r>
      <w:r>
        <w:rPr>
          <w:rFonts w:asciiTheme="minorHAnsi" w:hAnsiTheme="minorHAnsi"/>
        </w:rPr>
        <w:t>ng groups and participating.</w:t>
      </w:r>
      <w:r w:rsidRPr="00D62B57">
        <w:rPr>
          <w:rFonts w:asciiTheme="minorHAnsi" w:hAnsiTheme="minorHAnsi"/>
        </w:rPr>
        <w:t xml:space="preserve">   </w:t>
      </w:r>
    </w:p>
    <w:p w:rsidR="009538FF" w:rsidRPr="00D62B57" w:rsidRDefault="009538FF" w:rsidP="009538FF">
      <w:pPr>
        <w:autoSpaceDE w:val="0"/>
        <w:autoSpaceDN w:val="0"/>
        <w:adjustRightInd w:val="0"/>
        <w:rPr>
          <w:rFonts w:asciiTheme="minorHAnsi" w:hAnsiTheme="minorHAnsi"/>
          <w:b/>
        </w:rPr>
      </w:pPr>
    </w:p>
    <w:p w:rsidR="009538FF" w:rsidRPr="00D62B57" w:rsidRDefault="009538FF" w:rsidP="009538FF">
      <w:pPr>
        <w:autoSpaceDE w:val="0"/>
        <w:autoSpaceDN w:val="0"/>
        <w:adjustRightInd w:val="0"/>
        <w:rPr>
          <w:rFonts w:asciiTheme="minorHAnsi" w:hAnsiTheme="minorHAnsi"/>
        </w:rPr>
      </w:pPr>
      <w:r w:rsidRPr="00D62B57">
        <w:rPr>
          <w:rFonts w:asciiTheme="minorHAnsi" w:hAnsiTheme="minorHAnsi"/>
          <w:b/>
        </w:rPr>
        <w:t>Week 16:</w:t>
      </w:r>
      <w:r w:rsidRPr="00D62B57">
        <w:rPr>
          <w:rFonts w:asciiTheme="minorHAnsi" w:hAnsiTheme="minorHAnsi"/>
        </w:rPr>
        <w:t xml:space="preserve">  Review.    Did their ability to make choices</w:t>
      </w:r>
      <w:r>
        <w:rPr>
          <w:rFonts w:asciiTheme="minorHAnsi" w:hAnsiTheme="minorHAnsi"/>
        </w:rPr>
        <w:t xml:space="preserve"> improve</w:t>
      </w:r>
      <w:r w:rsidRPr="00D62B57">
        <w:rPr>
          <w:rFonts w:asciiTheme="minorHAnsi" w:hAnsiTheme="minorHAnsi"/>
        </w:rPr>
        <w:t xml:space="preserve"> of how to spend their time relaxing?  How did their focus improve over the weeks the groups were run?   </w:t>
      </w:r>
    </w:p>
    <w:p w:rsidR="00785997" w:rsidRPr="00D62B57" w:rsidRDefault="00785997" w:rsidP="00785997">
      <w:pPr>
        <w:rPr>
          <w:rFonts w:asciiTheme="minorHAnsi" w:hAnsiTheme="minorHAnsi"/>
        </w:rPr>
      </w:pPr>
    </w:p>
    <w:p w:rsidR="008455B4" w:rsidRPr="00D62B57" w:rsidRDefault="008455B4" w:rsidP="008455B4">
      <w:pPr>
        <w:autoSpaceDE w:val="0"/>
        <w:autoSpaceDN w:val="0"/>
        <w:adjustRightInd w:val="0"/>
        <w:rPr>
          <w:rFonts w:asciiTheme="minorHAnsi" w:hAnsiTheme="minorHAnsi"/>
          <w:b/>
          <w:bCs/>
        </w:rPr>
      </w:pPr>
      <w:r w:rsidRPr="00D62B57">
        <w:rPr>
          <w:rFonts w:asciiTheme="minorHAnsi" w:hAnsiTheme="minorHAnsi"/>
          <w:b/>
          <w:bCs/>
        </w:rPr>
        <w:t>Method of Evaluation</w:t>
      </w:r>
    </w:p>
    <w:p w:rsidR="008455B4" w:rsidRPr="00D62B57" w:rsidRDefault="008455B4" w:rsidP="008455B4">
      <w:pPr>
        <w:autoSpaceDE w:val="0"/>
        <w:autoSpaceDN w:val="0"/>
        <w:adjustRightInd w:val="0"/>
        <w:rPr>
          <w:rFonts w:asciiTheme="minorHAnsi" w:hAnsiTheme="minorHAnsi"/>
        </w:rPr>
      </w:pPr>
    </w:p>
    <w:p w:rsidR="008455B4" w:rsidRDefault="00DD72B6" w:rsidP="008455B4">
      <w:pPr>
        <w:autoSpaceDE w:val="0"/>
        <w:autoSpaceDN w:val="0"/>
        <w:adjustRightInd w:val="0"/>
        <w:rPr>
          <w:rFonts w:asciiTheme="minorHAnsi" w:hAnsiTheme="minorHAnsi"/>
        </w:rPr>
      </w:pPr>
      <w:r>
        <w:rPr>
          <w:rFonts w:asciiTheme="minorHAnsi" w:hAnsiTheme="minorHAnsi"/>
        </w:rPr>
        <w:t>Patients graded on a scale of 0 – 4</w:t>
      </w:r>
      <w:r w:rsidR="00AD7DB3">
        <w:rPr>
          <w:rFonts w:asciiTheme="minorHAnsi" w:hAnsiTheme="minorHAnsi"/>
        </w:rPr>
        <w:t xml:space="preserve">  </w:t>
      </w:r>
    </w:p>
    <w:p w:rsidR="00DD72B6" w:rsidRPr="00D62B57" w:rsidRDefault="00DD72B6" w:rsidP="008455B4">
      <w:pPr>
        <w:autoSpaceDE w:val="0"/>
        <w:autoSpaceDN w:val="0"/>
        <w:adjustRightInd w:val="0"/>
        <w:rPr>
          <w:rFonts w:asciiTheme="minorHAnsi" w:hAnsiTheme="minorHAnsi"/>
        </w:rPr>
      </w:pPr>
    </w:p>
    <w:p w:rsidR="008455B4" w:rsidRPr="00D62B57" w:rsidRDefault="00FF0A94" w:rsidP="008455B4">
      <w:pPr>
        <w:autoSpaceDE w:val="0"/>
        <w:autoSpaceDN w:val="0"/>
        <w:adjustRightInd w:val="0"/>
        <w:rPr>
          <w:rFonts w:asciiTheme="minorHAnsi" w:hAnsiTheme="minorHAnsi"/>
        </w:rPr>
      </w:pPr>
      <w:r w:rsidRPr="00D62B57">
        <w:rPr>
          <w:rFonts w:asciiTheme="minorHAnsi" w:hAnsiTheme="minorHAnsi"/>
        </w:rPr>
        <w:t xml:space="preserve">Patients </w:t>
      </w:r>
      <w:r w:rsidR="008455B4" w:rsidRPr="00D62B57">
        <w:rPr>
          <w:rFonts w:asciiTheme="minorHAnsi" w:hAnsiTheme="minorHAnsi"/>
        </w:rPr>
        <w:t>are given a 4 if able to make a decision of what they want to do and are able to continue focus for</w:t>
      </w:r>
      <w:r w:rsidRPr="00D62B57">
        <w:rPr>
          <w:rFonts w:asciiTheme="minorHAnsi" w:hAnsiTheme="minorHAnsi"/>
        </w:rPr>
        <w:t xml:space="preserve"> minimum of</w:t>
      </w:r>
      <w:r w:rsidR="008455B4" w:rsidRPr="00D62B57">
        <w:rPr>
          <w:rFonts w:asciiTheme="minorHAnsi" w:hAnsiTheme="minorHAnsi"/>
        </w:rPr>
        <w:t xml:space="preserve"> 30 minutes.</w:t>
      </w:r>
    </w:p>
    <w:p w:rsidR="008455B4" w:rsidRPr="00D62B57" w:rsidRDefault="008455B4" w:rsidP="008455B4">
      <w:pPr>
        <w:autoSpaceDE w:val="0"/>
        <w:autoSpaceDN w:val="0"/>
        <w:adjustRightInd w:val="0"/>
        <w:rPr>
          <w:rFonts w:asciiTheme="minorHAnsi" w:hAnsiTheme="minorHAnsi"/>
        </w:rPr>
      </w:pPr>
    </w:p>
    <w:p w:rsidR="008455B4" w:rsidRPr="00D62B57" w:rsidRDefault="00FF0A94" w:rsidP="008455B4">
      <w:pPr>
        <w:autoSpaceDE w:val="0"/>
        <w:autoSpaceDN w:val="0"/>
        <w:adjustRightInd w:val="0"/>
        <w:rPr>
          <w:rFonts w:asciiTheme="minorHAnsi" w:hAnsiTheme="minorHAnsi"/>
        </w:rPr>
      </w:pPr>
      <w:r w:rsidRPr="00D62B57">
        <w:rPr>
          <w:rFonts w:asciiTheme="minorHAnsi" w:hAnsiTheme="minorHAnsi"/>
        </w:rPr>
        <w:t xml:space="preserve">Patients </w:t>
      </w:r>
      <w:r w:rsidR="008455B4" w:rsidRPr="00D62B57">
        <w:rPr>
          <w:rFonts w:asciiTheme="minorHAnsi" w:hAnsiTheme="minorHAnsi"/>
        </w:rPr>
        <w:t xml:space="preserve">are given a 3 </w:t>
      </w:r>
      <w:r w:rsidRPr="00D62B57">
        <w:rPr>
          <w:rFonts w:asciiTheme="minorHAnsi" w:hAnsiTheme="minorHAnsi"/>
        </w:rPr>
        <w:t xml:space="preserve"> if able to make a decision of what to do and are able to continue focus for minimum of 15 minutes.</w:t>
      </w:r>
      <w:r w:rsidR="008455B4" w:rsidRPr="00D62B57">
        <w:rPr>
          <w:rFonts w:asciiTheme="minorHAnsi" w:hAnsiTheme="minorHAnsi"/>
        </w:rPr>
        <w:t xml:space="preserve"> </w:t>
      </w:r>
    </w:p>
    <w:p w:rsidR="008455B4" w:rsidRPr="00D62B57" w:rsidRDefault="008455B4" w:rsidP="008455B4">
      <w:pPr>
        <w:autoSpaceDE w:val="0"/>
        <w:autoSpaceDN w:val="0"/>
        <w:adjustRightInd w:val="0"/>
        <w:rPr>
          <w:rFonts w:asciiTheme="minorHAnsi" w:hAnsiTheme="minorHAnsi"/>
        </w:rPr>
      </w:pPr>
    </w:p>
    <w:p w:rsidR="008455B4" w:rsidRPr="00D62B57" w:rsidRDefault="00FF0A94" w:rsidP="008455B4">
      <w:pPr>
        <w:autoSpaceDE w:val="0"/>
        <w:autoSpaceDN w:val="0"/>
        <w:adjustRightInd w:val="0"/>
        <w:rPr>
          <w:rFonts w:asciiTheme="minorHAnsi" w:hAnsiTheme="minorHAnsi"/>
        </w:rPr>
      </w:pPr>
      <w:r w:rsidRPr="00D62B57">
        <w:rPr>
          <w:rFonts w:asciiTheme="minorHAnsi" w:hAnsiTheme="minorHAnsi"/>
        </w:rPr>
        <w:t xml:space="preserve">Patients </w:t>
      </w:r>
      <w:r w:rsidR="008455B4" w:rsidRPr="00D62B57">
        <w:rPr>
          <w:rFonts w:asciiTheme="minorHAnsi" w:hAnsiTheme="minorHAnsi"/>
        </w:rPr>
        <w:t>are given a 2 if the</w:t>
      </w:r>
      <w:r w:rsidRPr="00D62B57">
        <w:rPr>
          <w:rFonts w:asciiTheme="minorHAnsi" w:hAnsiTheme="minorHAnsi"/>
        </w:rPr>
        <w:t xml:space="preserve">y had a difficult time deciding what to do, </w:t>
      </w:r>
      <w:r w:rsidR="00785997">
        <w:rPr>
          <w:rFonts w:asciiTheme="minorHAnsi" w:hAnsiTheme="minorHAnsi"/>
        </w:rPr>
        <w:t>were given</w:t>
      </w:r>
      <w:r w:rsidRPr="00D62B57">
        <w:rPr>
          <w:rFonts w:asciiTheme="minorHAnsi" w:hAnsiTheme="minorHAnsi"/>
        </w:rPr>
        <w:t xml:space="preserve"> extra prompting, and engaged in an activity for less than 15 minutes.</w:t>
      </w:r>
    </w:p>
    <w:p w:rsidR="008455B4" w:rsidRPr="00D62B57" w:rsidRDefault="008455B4" w:rsidP="008455B4">
      <w:pPr>
        <w:autoSpaceDE w:val="0"/>
        <w:autoSpaceDN w:val="0"/>
        <w:adjustRightInd w:val="0"/>
        <w:rPr>
          <w:rFonts w:asciiTheme="minorHAnsi" w:hAnsiTheme="minorHAnsi"/>
        </w:rPr>
      </w:pPr>
    </w:p>
    <w:p w:rsidR="00430475" w:rsidRPr="000E5EB3" w:rsidRDefault="00FF0A94" w:rsidP="000E5EB3">
      <w:pPr>
        <w:autoSpaceDE w:val="0"/>
        <w:autoSpaceDN w:val="0"/>
        <w:adjustRightInd w:val="0"/>
        <w:rPr>
          <w:rFonts w:asciiTheme="minorHAnsi" w:hAnsiTheme="minorHAnsi"/>
        </w:rPr>
      </w:pPr>
      <w:r w:rsidRPr="00D62B57">
        <w:rPr>
          <w:rFonts w:asciiTheme="minorHAnsi" w:hAnsiTheme="minorHAnsi"/>
        </w:rPr>
        <w:lastRenderedPageBreak/>
        <w:t xml:space="preserve">Patients </w:t>
      </w:r>
      <w:r w:rsidR="008455B4" w:rsidRPr="00D62B57">
        <w:rPr>
          <w:rFonts w:asciiTheme="minorHAnsi" w:hAnsiTheme="minorHAnsi"/>
        </w:rPr>
        <w:t>are given a 1 if they attend but don’t en</w:t>
      </w:r>
      <w:r w:rsidR="00785997">
        <w:rPr>
          <w:rFonts w:asciiTheme="minorHAnsi" w:hAnsiTheme="minorHAnsi"/>
        </w:rPr>
        <w:t xml:space="preserve">gage, </w:t>
      </w:r>
      <w:r w:rsidRPr="00D62B57">
        <w:rPr>
          <w:rFonts w:asciiTheme="minorHAnsi" w:hAnsiTheme="minorHAnsi"/>
        </w:rPr>
        <w:t>only observing others.</w:t>
      </w:r>
    </w:p>
    <w:p w:rsidR="000E5EB3" w:rsidRDefault="000E5EB3" w:rsidP="000E5EB3">
      <w:pPr>
        <w:pStyle w:val="Default"/>
        <w:pageBreakBefore/>
        <w:rPr>
          <w:color w:val="auto"/>
          <w:sz w:val="23"/>
          <w:szCs w:val="23"/>
        </w:rPr>
      </w:pPr>
      <w:r>
        <w:rPr>
          <w:b/>
          <w:bCs/>
          <w:color w:val="auto"/>
          <w:sz w:val="28"/>
          <w:szCs w:val="28"/>
        </w:rPr>
        <w:lastRenderedPageBreak/>
        <w:t>CMS Guidelines:  70 – Therapeutic Activities</w:t>
      </w:r>
      <w:r>
        <w:rPr>
          <w:b/>
          <w:bCs/>
          <w:color w:val="auto"/>
          <w:sz w:val="23"/>
          <w:szCs w:val="23"/>
        </w:rPr>
        <w:t xml:space="preserve"> (Rev. 59, Issued: 11-09-06, Effective: 01-01-05, Implementation: 12-04-06) </w:t>
      </w:r>
      <w:r>
        <w:rPr>
          <w:color w:val="auto"/>
          <w:sz w:val="23"/>
          <w:szCs w:val="23"/>
        </w:rPr>
        <w:br/>
        <w:t>According to 42 CFR 412.27 and 42 CFR 482.62 IPFs must provide a therapeutic activities program.</w:t>
      </w:r>
      <w:r w:rsidRPr="00537F49">
        <w:rPr>
          <w:color w:val="auto"/>
          <w:sz w:val="23"/>
          <w:szCs w:val="23"/>
        </w:rPr>
        <w:t xml:space="preserve"> </w:t>
      </w:r>
      <w:r>
        <w:rPr>
          <w:color w:val="auto"/>
          <w:sz w:val="23"/>
          <w:szCs w:val="23"/>
        </w:rPr>
        <w:t xml:space="preserve">(1) The program must be </w:t>
      </w:r>
      <w:r w:rsidRPr="00AD7DB3">
        <w:rPr>
          <w:b/>
          <w:i/>
          <w:color w:val="auto"/>
          <w:sz w:val="23"/>
          <w:szCs w:val="23"/>
        </w:rPr>
        <w:t>appropriate to the needs and interests of patients and be directed toward restoring and maintaining optimal levels of physical and psychosocial functioning.</w:t>
      </w:r>
      <w:r>
        <w:rPr>
          <w:color w:val="auto"/>
          <w:sz w:val="23"/>
          <w:szCs w:val="23"/>
        </w:rPr>
        <w:t xml:space="preserve"> </w:t>
      </w:r>
    </w:p>
    <w:p w:rsidR="000E5EB3" w:rsidRDefault="000E5EB3" w:rsidP="000E5EB3">
      <w:pPr>
        <w:rPr>
          <w:sz w:val="23"/>
          <w:szCs w:val="23"/>
        </w:rPr>
      </w:pPr>
      <w:r>
        <w:rPr>
          <w:sz w:val="23"/>
          <w:szCs w:val="23"/>
        </w:rPr>
        <w:t>(2) The number of qualified therapists, support personnel, and consultants must be adequate to provide comprehensive therapeutic activities consistent with each patient’s active treatment program</w:t>
      </w:r>
    </w:p>
    <w:p w:rsidR="000E5EB3" w:rsidRDefault="000E5EB3" w:rsidP="000E5EB3">
      <w:pPr>
        <w:rPr>
          <w:rFonts w:asciiTheme="minorHAnsi" w:hAnsiTheme="minorHAnsi"/>
          <w:b/>
        </w:rPr>
      </w:pPr>
    </w:p>
    <w:p w:rsidR="000E5EB3" w:rsidRDefault="000E5EB3" w:rsidP="000E5EB3">
      <w:pPr>
        <w:rPr>
          <w:rFonts w:asciiTheme="minorHAnsi" w:hAnsiTheme="minorHAnsi"/>
          <w:b/>
        </w:rPr>
      </w:pPr>
      <w:r>
        <w:rPr>
          <w:rFonts w:asciiTheme="minorHAnsi" w:hAnsiTheme="minorHAnsi"/>
          <w:b/>
        </w:rPr>
        <w:t>This program fits the above expectations addressing psychosocial needs.</w:t>
      </w:r>
    </w:p>
    <w:p w:rsidR="00430475" w:rsidRDefault="00430475" w:rsidP="00AD7DB3">
      <w:pPr>
        <w:rPr>
          <w:rFonts w:asciiTheme="minorHAnsi" w:hAnsiTheme="minorHAnsi"/>
          <w:b/>
        </w:rPr>
      </w:pPr>
    </w:p>
    <w:p w:rsidR="00AD7DB3" w:rsidRDefault="00AD7DB3" w:rsidP="00AD7DB3">
      <w:pPr>
        <w:rPr>
          <w:rFonts w:asciiTheme="minorHAnsi" w:hAnsiTheme="minorHAnsi"/>
          <w:b/>
        </w:rPr>
      </w:pPr>
      <w:r>
        <w:rPr>
          <w:rFonts w:asciiTheme="minorHAnsi" w:hAnsiTheme="minorHAnsi"/>
          <w:b/>
        </w:rPr>
        <w:t>REFERENCES</w:t>
      </w:r>
    </w:p>
    <w:p w:rsidR="00AD7DB3" w:rsidRPr="00AD7DB3" w:rsidRDefault="00AD7DB3" w:rsidP="00AD7DB3">
      <w:pPr>
        <w:rPr>
          <w:rFonts w:asciiTheme="minorHAnsi" w:hAnsiTheme="minorHAnsi"/>
          <w:b/>
        </w:rPr>
      </w:pPr>
    </w:p>
    <w:p w:rsidR="00AD7DB3" w:rsidRPr="00AD7DB3" w:rsidRDefault="00AD7DB3" w:rsidP="00AD7DB3">
      <w:pPr>
        <w:rPr>
          <w:rFonts w:asciiTheme="minorHAnsi" w:hAnsiTheme="minorHAnsi"/>
        </w:rPr>
      </w:pPr>
      <w:r w:rsidRPr="00AD7DB3">
        <w:rPr>
          <w:rFonts w:asciiTheme="minorHAnsi" w:hAnsiTheme="minorHAnsi"/>
        </w:rPr>
        <w:t>Information from the American Therapeutic Recreation Association (ATRA):</w:t>
      </w:r>
    </w:p>
    <w:p w:rsidR="00AD7DB3" w:rsidRPr="00AD7DB3" w:rsidRDefault="00AD7DB3" w:rsidP="00AD7DB3">
      <w:pPr>
        <w:rPr>
          <w:rFonts w:asciiTheme="minorHAnsi" w:hAnsiTheme="minorHAnsi"/>
        </w:rPr>
      </w:pPr>
    </w:p>
    <w:p w:rsidR="00AD7DB3" w:rsidRPr="00AD7DB3" w:rsidRDefault="00AD7DB3" w:rsidP="00AD7DB3">
      <w:pPr>
        <w:rPr>
          <w:rFonts w:asciiTheme="minorHAnsi" w:hAnsiTheme="minorHAnsi"/>
        </w:rPr>
      </w:pPr>
      <w:r w:rsidRPr="00AD7DB3">
        <w:rPr>
          <w:rFonts w:asciiTheme="minorHAnsi" w:hAnsiTheme="minorHAnsi"/>
        </w:rPr>
        <w:t>Primary Focus of Recreation Therapy:   “</w:t>
      </w:r>
      <w:r w:rsidRPr="00AD7DB3">
        <w:rPr>
          <w:rFonts w:asciiTheme="minorHAnsi" w:hAnsiTheme="minorHAnsi"/>
          <w:i/>
        </w:rPr>
        <w:t>To utilize recreation and other activity-based interventions to address the assessed needs of individuals with illnesses and/or disabling conditions, as a means to psychological and physical health, recovery and well-being”.</w:t>
      </w:r>
      <w:r w:rsidRPr="00AD7DB3">
        <w:rPr>
          <w:rFonts w:asciiTheme="minorHAnsi" w:hAnsiTheme="minorHAnsi"/>
        </w:rPr>
        <w:t xml:space="preserve">  </w:t>
      </w:r>
    </w:p>
    <w:p w:rsidR="00AD7DB3" w:rsidRPr="00AD7DB3" w:rsidRDefault="00AD7DB3" w:rsidP="00AD7DB3">
      <w:pPr>
        <w:rPr>
          <w:rFonts w:asciiTheme="minorHAnsi" w:hAnsiTheme="minorHAnsi"/>
        </w:rPr>
      </w:pPr>
    </w:p>
    <w:p w:rsidR="00AD7DB3" w:rsidRPr="00D62B57" w:rsidRDefault="00AD7DB3" w:rsidP="00AD7DB3">
      <w:pPr>
        <w:autoSpaceDE w:val="0"/>
        <w:autoSpaceDN w:val="0"/>
        <w:adjustRightInd w:val="0"/>
        <w:rPr>
          <w:rFonts w:asciiTheme="minorHAnsi" w:hAnsiTheme="minorHAnsi"/>
        </w:rPr>
      </w:pPr>
      <w:r w:rsidRPr="00D62B57">
        <w:rPr>
          <w:rFonts w:asciiTheme="minorHAnsi" w:hAnsiTheme="minorHAnsi" w:cs="Univers-CondensedLight"/>
        </w:rPr>
        <w:t>The ATRA Board of Directors (2015) adopted the following definition of recreational therapy and statement of</w:t>
      </w:r>
      <w:r w:rsidRPr="00D62B57">
        <w:rPr>
          <w:rFonts w:asciiTheme="minorHAnsi" w:hAnsiTheme="minorHAnsi"/>
        </w:rPr>
        <w:t xml:space="preserve"> </w:t>
      </w:r>
      <w:r w:rsidRPr="00D62B57">
        <w:rPr>
          <w:rFonts w:asciiTheme="minorHAnsi" w:hAnsiTheme="minorHAnsi" w:cs="Univers-CondensedLight"/>
        </w:rPr>
        <w:t>meaning, to describe recreational therapy practice. The standards of practice do not require all</w:t>
      </w:r>
      <w:r w:rsidRPr="00D62B57">
        <w:rPr>
          <w:rFonts w:asciiTheme="minorHAnsi" w:hAnsiTheme="minorHAnsi"/>
        </w:rPr>
        <w:t xml:space="preserve"> </w:t>
      </w:r>
      <w:r w:rsidRPr="00D62B57">
        <w:rPr>
          <w:rFonts w:asciiTheme="minorHAnsi" w:hAnsiTheme="minorHAnsi" w:cs="Univers-CondensedLight"/>
        </w:rPr>
        <w:t>settings where recreational therapy is practiced to meet requirements for active treatment; but when</w:t>
      </w:r>
      <w:r w:rsidRPr="00D62B57">
        <w:rPr>
          <w:rFonts w:asciiTheme="minorHAnsi" w:hAnsiTheme="minorHAnsi"/>
        </w:rPr>
        <w:t xml:space="preserve"> </w:t>
      </w:r>
      <w:r w:rsidRPr="00D62B57">
        <w:rPr>
          <w:rFonts w:asciiTheme="minorHAnsi" w:hAnsiTheme="minorHAnsi" w:cs="Univers-CondensedLight"/>
        </w:rPr>
        <w:t>recreational therapy is provided as active treatment there are standards and criteria which apply and those</w:t>
      </w:r>
      <w:r w:rsidRPr="00D62B57">
        <w:rPr>
          <w:rFonts w:asciiTheme="minorHAnsi" w:hAnsiTheme="minorHAnsi"/>
        </w:rPr>
        <w:t xml:space="preserve"> </w:t>
      </w:r>
      <w:r w:rsidRPr="00D62B57">
        <w:rPr>
          <w:rFonts w:asciiTheme="minorHAnsi" w:hAnsiTheme="minorHAnsi" w:cs="Univers-CondensedLight"/>
        </w:rPr>
        <w:t>standards and criteria are consistent with standards and requirements of accrediting and regulatory agencies.</w:t>
      </w:r>
    </w:p>
    <w:p w:rsidR="00AD7DB3" w:rsidRDefault="00AD7DB3" w:rsidP="00AD7DB3">
      <w:pPr>
        <w:rPr>
          <w:rFonts w:asciiTheme="minorHAnsi" w:hAnsiTheme="minorHAnsi"/>
        </w:rPr>
      </w:pPr>
    </w:p>
    <w:p w:rsidR="00AD7DB3" w:rsidRPr="00785997" w:rsidRDefault="00AD7DB3" w:rsidP="00AD7DB3">
      <w:pPr>
        <w:rPr>
          <w:rFonts w:asciiTheme="minorHAnsi" w:hAnsiTheme="minorHAnsi"/>
        </w:rPr>
      </w:pPr>
      <w:r w:rsidRPr="000E5EB3">
        <w:rPr>
          <w:rFonts w:asciiTheme="minorHAnsi" w:hAnsiTheme="minorHAnsi"/>
          <w:b/>
        </w:rPr>
        <w:t>This program uses the evidence-based method of choice training</w:t>
      </w:r>
      <w:r w:rsidRPr="00785997">
        <w:rPr>
          <w:rFonts w:asciiTheme="minorHAnsi" w:hAnsiTheme="minorHAnsi"/>
        </w:rPr>
        <w:t>.</w:t>
      </w:r>
    </w:p>
    <w:p w:rsidR="00AD7DB3" w:rsidRPr="00D62B57" w:rsidRDefault="00AD7DB3" w:rsidP="00AD7DB3">
      <w:pPr>
        <w:autoSpaceDE w:val="0"/>
        <w:autoSpaceDN w:val="0"/>
        <w:adjustRightInd w:val="0"/>
        <w:rPr>
          <w:rFonts w:asciiTheme="minorHAnsi" w:hAnsiTheme="minorHAnsi"/>
        </w:rPr>
      </w:pPr>
    </w:p>
    <w:p w:rsidR="00AD7DB3" w:rsidRPr="00D62B57" w:rsidRDefault="00AD7DB3" w:rsidP="00AD7DB3">
      <w:pPr>
        <w:autoSpaceDE w:val="0"/>
        <w:autoSpaceDN w:val="0"/>
        <w:adjustRightInd w:val="0"/>
        <w:rPr>
          <w:rFonts w:asciiTheme="minorHAnsi" w:hAnsiTheme="minorHAnsi"/>
        </w:rPr>
      </w:pPr>
      <w:r w:rsidRPr="00D62B57">
        <w:rPr>
          <w:rFonts w:asciiTheme="minorHAnsi" w:hAnsiTheme="minorHAnsi"/>
        </w:rPr>
        <w:t>Wuerch and Voeltz’s (1982) choice training.</w:t>
      </w:r>
    </w:p>
    <w:p w:rsidR="00AD7DB3" w:rsidRPr="00D62B57" w:rsidRDefault="00AD7DB3" w:rsidP="00AD7DB3">
      <w:pPr>
        <w:pStyle w:val="ListParagraph"/>
        <w:numPr>
          <w:ilvl w:val="0"/>
          <w:numId w:val="10"/>
        </w:numPr>
        <w:autoSpaceDE w:val="0"/>
        <w:autoSpaceDN w:val="0"/>
        <w:adjustRightInd w:val="0"/>
        <w:rPr>
          <w:rFonts w:asciiTheme="minorHAnsi" w:hAnsiTheme="minorHAnsi"/>
        </w:rPr>
      </w:pPr>
      <w:r w:rsidRPr="00D62B57">
        <w:rPr>
          <w:rFonts w:asciiTheme="minorHAnsi" w:hAnsiTheme="minorHAnsi"/>
        </w:rPr>
        <w:t xml:space="preserve">Involves providing students with opportunities to choose between two or more leisure activities at the start of a session. </w:t>
      </w:r>
    </w:p>
    <w:p w:rsidR="00AD7DB3" w:rsidRPr="00D62B57" w:rsidRDefault="00AD7DB3" w:rsidP="00AD7DB3">
      <w:pPr>
        <w:pStyle w:val="ListParagraph"/>
        <w:numPr>
          <w:ilvl w:val="0"/>
          <w:numId w:val="10"/>
        </w:numPr>
        <w:autoSpaceDE w:val="0"/>
        <w:autoSpaceDN w:val="0"/>
        <w:adjustRightInd w:val="0"/>
        <w:rPr>
          <w:rFonts w:asciiTheme="minorHAnsi" w:hAnsiTheme="minorHAnsi"/>
        </w:rPr>
      </w:pPr>
      <w:r w:rsidRPr="00D62B57">
        <w:rPr>
          <w:rFonts w:asciiTheme="minorHAnsi" w:hAnsiTheme="minorHAnsi"/>
        </w:rPr>
        <w:t>Patients are either reinforced for making a selection or prompted to do so.</w:t>
      </w:r>
    </w:p>
    <w:p w:rsidR="00AD7DB3" w:rsidRPr="00D62B57" w:rsidRDefault="00AD7DB3" w:rsidP="00AD7DB3">
      <w:pPr>
        <w:pStyle w:val="ListParagraph"/>
        <w:numPr>
          <w:ilvl w:val="0"/>
          <w:numId w:val="10"/>
        </w:numPr>
        <w:autoSpaceDE w:val="0"/>
        <w:autoSpaceDN w:val="0"/>
        <w:adjustRightInd w:val="0"/>
        <w:rPr>
          <w:rFonts w:asciiTheme="minorHAnsi" w:hAnsiTheme="minorHAnsi"/>
        </w:rPr>
      </w:pPr>
      <w:r w:rsidRPr="00D62B57">
        <w:rPr>
          <w:rFonts w:asciiTheme="minorHAnsi" w:hAnsiTheme="minorHAnsi"/>
        </w:rPr>
        <w:t xml:space="preserve">Group leader intervenes on a scheduled basis, either reinforcing patients for maintaining activity involvement or prompting them to return to the activity.  </w:t>
      </w:r>
    </w:p>
    <w:p w:rsidR="00AD7DB3" w:rsidRPr="00D62B57" w:rsidRDefault="00AD7DB3" w:rsidP="00AD7DB3">
      <w:pPr>
        <w:pStyle w:val="ListParagraph"/>
        <w:numPr>
          <w:ilvl w:val="0"/>
          <w:numId w:val="10"/>
        </w:numPr>
        <w:autoSpaceDE w:val="0"/>
        <w:autoSpaceDN w:val="0"/>
        <w:adjustRightInd w:val="0"/>
        <w:rPr>
          <w:rFonts w:asciiTheme="minorHAnsi" w:hAnsiTheme="minorHAnsi"/>
        </w:rPr>
      </w:pPr>
      <w:r w:rsidRPr="00D62B57">
        <w:rPr>
          <w:rFonts w:asciiTheme="minorHAnsi" w:hAnsiTheme="minorHAnsi"/>
        </w:rPr>
        <w:t xml:space="preserve">Intervention will depend on the functioning ability and cognitive skills of the participants.  </w:t>
      </w:r>
    </w:p>
    <w:p w:rsidR="00AD7DB3" w:rsidRPr="00785997" w:rsidRDefault="00AD7DB3" w:rsidP="00AD7DB3">
      <w:pPr>
        <w:pStyle w:val="ListParagraph"/>
        <w:numPr>
          <w:ilvl w:val="0"/>
          <w:numId w:val="10"/>
        </w:numPr>
        <w:autoSpaceDE w:val="0"/>
        <w:autoSpaceDN w:val="0"/>
        <w:adjustRightInd w:val="0"/>
        <w:rPr>
          <w:rFonts w:asciiTheme="minorHAnsi" w:hAnsiTheme="minorHAnsi"/>
        </w:rPr>
      </w:pPr>
      <w:r w:rsidRPr="00D62B57">
        <w:rPr>
          <w:rFonts w:asciiTheme="minorHAnsi" w:hAnsiTheme="minorHAnsi"/>
        </w:rPr>
        <w:t xml:space="preserve">The participation goal is to remain engaged in an activity for increasingly longer time periods under less intense </w:t>
      </w:r>
      <w:r>
        <w:rPr>
          <w:rFonts w:asciiTheme="minorHAnsi" w:hAnsiTheme="minorHAnsi"/>
        </w:rPr>
        <w:t>supervision.</w:t>
      </w:r>
    </w:p>
    <w:p w:rsidR="00AD7DB3" w:rsidRDefault="00AD7DB3" w:rsidP="00AD7DB3">
      <w:pPr>
        <w:autoSpaceDE w:val="0"/>
        <w:autoSpaceDN w:val="0"/>
        <w:adjustRightInd w:val="0"/>
        <w:rPr>
          <w:rFonts w:asciiTheme="minorHAnsi" w:hAnsiTheme="minorHAnsi"/>
          <w:bCs/>
        </w:rPr>
      </w:pPr>
    </w:p>
    <w:p w:rsidR="00AD7DB3" w:rsidRPr="00D62B57" w:rsidRDefault="00AD7DB3" w:rsidP="00AD7DB3">
      <w:pPr>
        <w:autoSpaceDE w:val="0"/>
        <w:autoSpaceDN w:val="0"/>
        <w:adjustRightInd w:val="0"/>
        <w:rPr>
          <w:rFonts w:asciiTheme="minorHAnsi" w:hAnsiTheme="minorHAnsi"/>
          <w:bCs/>
        </w:rPr>
      </w:pPr>
      <w:r w:rsidRPr="000E5EB3">
        <w:rPr>
          <w:rFonts w:asciiTheme="minorHAnsi" w:hAnsiTheme="minorHAnsi"/>
          <w:b/>
          <w:bCs/>
        </w:rPr>
        <w:t>This lesson plan was adapted from The National Secondary Transition Technical Assistance</w:t>
      </w:r>
      <w:r w:rsidRPr="00D62B57">
        <w:rPr>
          <w:rFonts w:asciiTheme="minorHAnsi" w:hAnsiTheme="minorHAnsi"/>
          <w:bCs/>
        </w:rPr>
        <w:t xml:space="preserve"> </w:t>
      </w:r>
      <w:r w:rsidRPr="000E5EB3">
        <w:rPr>
          <w:rFonts w:asciiTheme="minorHAnsi" w:hAnsiTheme="minorHAnsi"/>
          <w:b/>
          <w:bCs/>
        </w:rPr>
        <w:t>Center (CFDA # H326J110001)</w:t>
      </w:r>
      <w:r w:rsidRPr="00D62B57">
        <w:rPr>
          <w:rFonts w:asciiTheme="minorHAnsi" w:hAnsiTheme="minorHAnsi"/>
          <w:bCs/>
        </w:rPr>
        <w:t xml:space="preserve">   Lesson Plan 23, adapted from:  </w:t>
      </w:r>
      <w:r w:rsidRPr="00D62B57">
        <w:rPr>
          <w:rFonts w:asciiTheme="minorHAnsi" w:hAnsiTheme="minorHAnsi"/>
        </w:rPr>
        <w:t>Nietupski, J., Hamre-Nietupski, S., Green K., Varnum-Teeter, K., Twedt, B., LePera, D.,Scebold, K., &amp; Hanrahan, M. (1986). Self-initiated and sustained leisure activity</w:t>
      </w:r>
      <w:r w:rsidRPr="00D62B57">
        <w:rPr>
          <w:rFonts w:asciiTheme="minorHAnsi" w:hAnsiTheme="minorHAnsi"/>
          <w:bCs/>
        </w:rPr>
        <w:t xml:space="preserve"> </w:t>
      </w:r>
      <w:r w:rsidRPr="00D62B57">
        <w:rPr>
          <w:rFonts w:asciiTheme="minorHAnsi" w:hAnsiTheme="minorHAnsi"/>
        </w:rPr>
        <w:t xml:space="preserve">participation by students with moderate/severe handicaps. </w:t>
      </w:r>
    </w:p>
    <w:p w:rsidR="00D8420B" w:rsidRDefault="00D8420B" w:rsidP="00D8420B">
      <w:pPr>
        <w:rPr>
          <w:rFonts w:asciiTheme="minorHAnsi" w:hAnsiTheme="minorHAnsi"/>
        </w:rPr>
      </w:pPr>
    </w:p>
    <w:p w:rsidR="00D72036" w:rsidRDefault="00D72036" w:rsidP="00D8420B">
      <w:pPr>
        <w:rPr>
          <w:rFonts w:asciiTheme="minorHAnsi" w:hAnsiTheme="minorHAnsi"/>
        </w:rPr>
      </w:pPr>
    </w:p>
    <w:p w:rsidR="00C43224" w:rsidRDefault="00C43224" w:rsidP="00D8420B">
      <w:pPr>
        <w:rPr>
          <w:rFonts w:asciiTheme="minorHAnsi" w:hAnsiTheme="minorHAnsi"/>
        </w:rPr>
      </w:pPr>
      <w:r>
        <w:rPr>
          <w:rFonts w:asciiTheme="minorHAnsi" w:hAnsiTheme="minorHAnsi"/>
        </w:rPr>
        <w:t xml:space="preserve">         </w:t>
      </w:r>
    </w:p>
    <w:p w:rsidR="00C43224" w:rsidRDefault="00C43224" w:rsidP="00D8420B">
      <w:pPr>
        <w:rPr>
          <w:rFonts w:asciiTheme="minorHAnsi" w:hAnsiTheme="minorHAnsi"/>
        </w:rPr>
      </w:pPr>
    </w:p>
    <w:p w:rsidR="00C43224" w:rsidRDefault="00C43224" w:rsidP="00D8420B">
      <w:pPr>
        <w:rPr>
          <w:rFonts w:asciiTheme="minorHAnsi" w:hAnsiTheme="minorHAnsi"/>
        </w:rPr>
      </w:pPr>
    </w:p>
    <w:p w:rsidR="00D72036" w:rsidRDefault="00C43224" w:rsidP="00D8420B">
      <w:pPr>
        <w:rPr>
          <w:rFonts w:asciiTheme="minorHAnsi" w:hAnsiTheme="minorHAnsi"/>
        </w:rPr>
      </w:pPr>
      <w:r>
        <w:rPr>
          <w:rFonts w:asciiTheme="minorHAnsi" w:hAnsiTheme="minorHAnsi"/>
        </w:rPr>
        <w:t xml:space="preserve">         </w:t>
      </w:r>
      <w:bookmarkStart w:id="0" w:name="_GoBack"/>
      <w:bookmarkEnd w:id="0"/>
    </w:p>
    <w:sectPr w:rsidR="00D72036" w:rsidSect="00FD76B9">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D74" w:rsidRDefault="00F86D74" w:rsidP="00555DE1">
      <w:r>
        <w:separator/>
      </w:r>
    </w:p>
  </w:endnote>
  <w:endnote w:type="continuationSeparator" w:id="0">
    <w:p w:rsidR="00F86D74" w:rsidRDefault="00F86D74" w:rsidP="0055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Condense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D74" w:rsidRDefault="00F86D74" w:rsidP="00555DE1">
      <w:r>
        <w:separator/>
      </w:r>
    </w:p>
  </w:footnote>
  <w:footnote w:type="continuationSeparator" w:id="0">
    <w:p w:rsidR="00F86D74" w:rsidRDefault="00F86D74" w:rsidP="00555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E1" w:rsidRDefault="00555DE1" w:rsidP="00555DE1">
    <w:pPr>
      <w:jc w:val="center"/>
    </w:pPr>
  </w:p>
  <w:p w:rsidR="003D1F8C" w:rsidRDefault="003D1F8C" w:rsidP="00555DE1">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97C"/>
    <w:multiLevelType w:val="hybridMultilevel"/>
    <w:tmpl w:val="A786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A5922"/>
    <w:multiLevelType w:val="hybridMultilevel"/>
    <w:tmpl w:val="8552057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0ABB5DE6"/>
    <w:multiLevelType w:val="hybridMultilevel"/>
    <w:tmpl w:val="1B26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15791"/>
    <w:multiLevelType w:val="hybridMultilevel"/>
    <w:tmpl w:val="307A37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BD25B8"/>
    <w:multiLevelType w:val="hybridMultilevel"/>
    <w:tmpl w:val="6E7CF36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23BD4733"/>
    <w:multiLevelType w:val="hybridMultilevel"/>
    <w:tmpl w:val="7814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974AF"/>
    <w:multiLevelType w:val="hybridMultilevel"/>
    <w:tmpl w:val="3A680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605E8"/>
    <w:multiLevelType w:val="hybridMultilevel"/>
    <w:tmpl w:val="1524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8B0BF5"/>
    <w:multiLevelType w:val="hybridMultilevel"/>
    <w:tmpl w:val="E33E71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0356474"/>
    <w:multiLevelType w:val="hybridMultilevel"/>
    <w:tmpl w:val="2B0A6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5DA0D9C"/>
    <w:multiLevelType w:val="hybridMultilevel"/>
    <w:tmpl w:val="E89C4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DC4F7B"/>
    <w:multiLevelType w:val="hybridMultilevel"/>
    <w:tmpl w:val="A27E3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07D738F"/>
    <w:multiLevelType w:val="hybridMultilevel"/>
    <w:tmpl w:val="167E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674DEB"/>
    <w:multiLevelType w:val="hybridMultilevel"/>
    <w:tmpl w:val="1C48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0"/>
  </w:num>
  <w:num w:numId="5">
    <w:abstractNumId w:val="13"/>
  </w:num>
  <w:num w:numId="6">
    <w:abstractNumId w:val="6"/>
  </w:num>
  <w:num w:numId="7">
    <w:abstractNumId w:val="1"/>
  </w:num>
  <w:num w:numId="8">
    <w:abstractNumId w:val="9"/>
  </w:num>
  <w:num w:numId="9">
    <w:abstractNumId w:val="3"/>
  </w:num>
  <w:num w:numId="10">
    <w:abstractNumId w:val="11"/>
  </w:num>
  <w:num w:numId="11">
    <w:abstractNumId w:val="4"/>
  </w:num>
  <w:num w:numId="12">
    <w:abstractNumId w:val="2"/>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E1"/>
    <w:rsid w:val="00001EEB"/>
    <w:rsid w:val="00016AFC"/>
    <w:rsid w:val="00030EF1"/>
    <w:rsid w:val="00044188"/>
    <w:rsid w:val="00044FFC"/>
    <w:rsid w:val="0006695A"/>
    <w:rsid w:val="000E1454"/>
    <w:rsid w:val="000E5EB3"/>
    <w:rsid w:val="000F5B2A"/>
    <w:rsid w:val="001265B0"/>
    <w:rsid w:val="0013077A"/>
    <w:rsid w:val="00140432"/>
    <w:rsid w:val="00146803"/>
    <w:rsid w:val="00151B5F"/>
    <w:rsid w:val="0019377E"/>
    <w:rsid w:val="001A208B"/>
    <w:rsid w:val="001A570A"/>
    <w:rsid w:val="001F4F69"/>
    <w:rsid w:val="002025C3"/>
    <w:rsid w:val="00202A15"/>
    <w:rsid w:val="002204CE"/>
    <w:rsid w:val="00284E3A"/>
    <w:rsid w:val="002A2DFC"/>
    <w:rsid w:val="003636C8"/>
    <w:rsid w:val="0036378F"/>
    <w:rsid w:val="003673E2"/>
    <w:rsid w:val="00367F19"/>
    <w:rsid w:val="003860C3"/>
    <w:rsid w:val="003B1F55"/>
    <w:rsid w:val="003D1F8C"/>
    <w:rsid w:val="003D3DB7"/>
    <w:rsid w:val="003D42A5"/>
    <w:rsid w:val="00415BD9"/>
    <w:rsid w:val="004179C7"/>
    <w:rsid w:val="004212EB"/>
    <w:rsid w:val="00423950"/>
    <w:rsid w:val="00430475"/>
    <w:rsid w:val="00437DE3"/>
    <w:rsid w:val="0046044E"/>
    <w:rsid w:val="0046472A"/>
    <w:rsid w:val="00471B64"/>
    <w:rsid w:val="00480C25"/>
    <w:rsid w:val="004A528F"/>
    <w:rsid w:val="004C5433"/>
    <w:rsid w:val="00501270"/>
    <w:rsid w:val="0050583C"/>
    <w:rsid w:val="00531CD1"/>
    <w:rsid w:val="00532E87"/>
    <w:rsid w:val="00537F49"/>
    <w:rsid w:val="00555DE1"/>
    <w:rsid w:val="0056319E"/>
    <w:rsid w:val="00566DF9"/>
    <w:rsid w:val="005710AA"/>
    <w:rsid w:val="005751D2"/>
    <w:rsid w:val="005B5A8B"/>
    <w:rsid w:val="005C2ED5"/>
    <w:rsid w:val="005C79A8"/>
    <w:rsid w:val="005E45DA"/>
    <w:rsid w:val="005F5AC8"/>
    <w:rsid w:val="00600E6B"/>
    <w:rsid w:val="006356D7"/>
    <w:rsid w:val="00660CD4"/>
    <w:rsid w:val="006613B3"/>
    <w:rsid w:val="006A5CCB"/>
    <w:rsid w:val="0071544C"/>
    <w:rsid w:val="007217DB"/>
    <w:rsid w:val="00724CC9"/>
    <w:rsid w:val="007331E8"/>
    <w:rsid w:val="00754FE4"/>
    <w:rsid w:val="00763416"/>
    <w:rsid w:val="00785997"/>
    <w:rsid w:val="007B25B0"/>
    <w:rsid w:val="007E00AB"/>
    <w:rsid w:val="0080024D"/>
    <w:rsid w:val="00812FC7"/>
    <w:rsid w:val="008255F6"/>
    <w:rsid w:val="008455B4"/>
    <w:rsid w:val="0085077A"/>
    <w:rsid w:val="008616C2"/>
    <w:rsid w:val="00870612"/>
    <w:rsid w:val="008837D1"/>
    <w:rsid w:val="0088474D"/>
    <w:rsid w:val="008E4F0F"/>
    <w:rsid w:val="008F29C9"/>
    <w:rsid w:val="008F5DA8"/>
    <w:rsid w:val="009117F2"/>
    <w:rsid w:val="0094119B"/>
    <w:rsid w:val="00946DB6"/>
    <w:rsid w:val="009538FF"/>
    <w:rsid w:val="009E0F43"/>
    <w:rsid w:val="00A07255"/>
    <w:rsid w:val="00A57FD5"/>
    <w:rsid w:val="00A64D7E"/>
    <w:rsid w:val="00A92BFF"/>
    <w:rsid w:val="00A96136"/>
    <w:rsid w:val="00AC4580"/>
    <w:rsid w:val="00AD7DB3"/>
    <w:rsid w:val="00AE2DA3"/>
    <w:rsid w:val="00B24F51"/>
    <w:rsid w:val="00B5255E"/>
    <w:rsid w:val="00B52EE1"/>
    <w:rsid w:val="00B6312D"/>
    <w:rsid w:val="00B822FD"/>
    <w:rsid w:val="00B92022"/>
    <w:rsid w:val="00BF36B6"/>
    <w:rsid w:val="00C0482F"/>
    <w:rsid w:val="00C43224"/>
    <w:rsid w:val="00CB3A52"/>
    <w:rsid w:val="00CD0A22"/>
    <w:rsid w:val="00CD1FAF"/>
    <w:rsid w:val="00CD2B54"/>
    <w:rsid w:val="00CD388F"/>
    <w:rsid w:val="00D0510C"/>
    <w:rsid w:val="00D35143"/>
    <w:rsid w:val="00D464BB"/>
    <w:rsid w:val="00D62B57"/>
    <w:rsid w:val="00D72036"/>
    <w:rsid w:val="00D8420B"/>
    <w:rsid w:val="00DD72B6"/>
    <w:rsid w:val="00DE2F52"/>
    <w:rsid w:val="00DF6788"/>
    <w:rsid w:val="00E1220F"/>
    <w:rsid w:val="00E26A43"/>
    <w:rsid w:val="00E41292"/>
    <w:rsid w:val="00E66C60"/>
    <w:rsid w:val="00E76FBA"/>
    <w:rsid w:val="00EB30F2"/>
    <w:rsid w:val="00EC71E9"/>
    <w:rsid w:val="00EF06A5"/>
    <w:rsid w:val="00EF55DF"/>
    <w:rsid w:val="00F24DA1"/>
    <w:rsid w:val="00F32C5F"/>
    <w:rsid w:val="00F32E26"/>
    <w:rsid w:val="00F62A7D"/>
    <w:rsid w:val="00F73C1A"/>
    <w:rsid w:val="00F86D74"/>
    <w:rsid w:val="00F92755"/>
    <w:rsid w:val="00FA067D"/>
    <w:rsid w:val="00FA3B9F"/>
    <w:rsid w:val="00FD76B9"/>
    <w:rsid w:val="00FE224E"/>
    <w:rsid w:val="00FF0A94"/>
    <w:rsid w:val="00FF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D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DE1"/>
    <w:pPr>
      <w:ind w:left="720"/>
      <w:contextualSpacing/>
    </w:pPr>
  </w:style>
  <w:style w:type="paragraph" w:styleId="Header">
    <w:name w:val="header"/>
    <w:basedOn w:val="Normal"/>
    <w:link w:val="HeaderChar"/>
    <w:rsid w:val="00555DE1"/>
    <w:pPr>
      <w:tabs>
        <w:tab w:val="center" w:pos="4680"/>
        <w:tab w:val="right" w:pos="9360"/>
      </w:tabs>
    </w:pPr>
  </w:style>
  <w:style w:type="character" w:customStyle="1" w:styleId="HeaderChar">
    <w:name w:val="Header Char"/>
    <w:basedOn w:val="DefaultParagraphFont"/>
    <w:link w:val="Header"/>
    <w:rsid w:val="00555DE1"/>
    <w:rPr>
      <w:sz w:val="24"/>
      <w:szCs w:val="24"/>
    </w:rPr>
  </w:style>
  <w:style w:type="paragraph" w:styleId="Footer">
    <w:name w:val="footer"/>
    <w:basedOn w:val="Normal"/>
    <w:link w:val="FooterChar"/>
    <w:rsid w:val="00555DE1"/>
    <w:pPr>
      <w:tabs>
        <w:tab w:val="center" w:pos="4680"/>
        <w:tab w:val="right" w:pos="9360"/>
      </w:tabs>
    </w:pPr>
  </w:style>
  <w:style w:type="character" w:customStyle="1" w:styleId="FooterChar">
    <w:name w:val="Footer Char"/>
    <w:basedOn w:val="DefaultParagraphFont"/>
    <w:link w:val="Footer"/>
    <w:rsid w:val="00555DE1"/>
    <w:rPr>
      <w:sz w:val="24"/>
      <w:szCs w:val="24"/>
    </w:rPr>
  </w:style>
  <w:style w:type="paragraph" w:styleId="BalloonText">
    <w:name w:val="Balloon Text"/>
    <w:basedOn w:val="Normal"/>
    <w:link w:val="BalloonTextChar"/>
    <w:rsid w:val="003D1F8C"/>
    <w:rPr>
      <w:rFonts w:ascii="Tahoma" w:hAnsi="Tahoma" w:cs="Tahoma"/>
      <w:sz w:val="16"/>
      <w:szCs w:val="16"/>
    </w:rPr>
  </w:style>
  <w:style w:type="character" w:customStyle="1" w:styleId="BalloonTextChar">
    <w:name w:val="Balloon Text Char"/>
    <w:basedOn w:val="DefaultParagraphFont"/>
    <w:link w:val="BalloonText"/>
    <w:rsid w:val="003D1F8C"/>
    <w:rPr>
      <w:rFonts w:ascii="Tahoma" w:hAnsi="Tahoma" w:cs="Tahoma"/>
      <w:sz w:val="16"/>
      <w:szCs w:val="16"/>
    </w:rPr>
  </w:style>
  <w:style w:type="character" w:styleId="Hyperlink">
    <w:name w:val="Hyperlink"/>
    <w:basedOn w:val="DefaultParagraphFont"/>
    <w:uiPriority w:val="99"/>
    <w:unhideWhenUsed/>
    <w:rsid w:val="007B25B0"/>
    <w:rPr>
      <w:color w:val="0000FF" w:themeColor="hyperlink"/>
      <w:u w:val="single"/>
    </w:rPr>
  </w:style>
  <w:style w:type="paragraph" w:customStyle="1" w:styleId="Default">
    <w:name w:val="Default"/>
    <w:rsid w:val="00537F4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D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DE1"/>
    <w:pPr>
      <w:ind w:left="720"/>
      <w:contextualSpacing/>
    </w:pPr>
  </w:style>
  <w:style w:type="paragraph" w:styleId="Header">
    <w:name w:val="header"/>
    <w:basedOn w:val="Normal"/>
    <w:link w:val="HeaderChar"/>
    <w:rsid w:val="00555DE1"/>
    <w:pPr>
      <w:tabs>
        <w:tab w:val="center" w:pos="4680"/>
        <w:tab w:val="right" w:pos="9360"/>
      </w:tabs>
    </w:pPr>
  </w:style>
  <w:style w:type="character" w:customStyle="1" w:styleId="HeaderChar">
    <w:name w:val="Header Char"/>
    <w:basedOn w:val="DefaultParagraphFont"/>
    <w:link w:val="Header"/>
    <w:rsid w:val="00555DE1"/>
    <w:rPr>
      <w:sz w:val="24"/>
      <w:szCs w:val="24"/>
    </w:rPr>
  </w:style>
  <w:style w:type="paragraph" w:styleId="Footer">
    <w:name w:val="footer"/>
    <w:basedOn w:val="Normal"/>
    <w:link w:val="FooterChar"/>
    <w:rsid w:val="00555DE1"/>
    <w:pPr>
      <w:tabs>
        <w:tab w:val="center" w:pos="4680"/>
        <w:tab w:val="right" w:pos="9360"/>
      </w:tabs>
    </w:pPr>
  </w:style>
  <w:style w:type="character" w:customStyle="1" w:styleId="FooterChar">
    <w:name w:val="Footer Char"/>
    <w:basedOn w:val="DefaultParagraphFont"/>
    <w:link w:val="Footer"/>
    <w:rsid w:val="00555DE1"/>
    <w:rPr>
      <w:sz w:val="24"/>
      <w:szCs w:val="24"/>
    </w:rPr>
  </w:style>
  <w:style w:type="paragraph" w:styleId="BalloonText">
    <w:name w:val="Balloon Text"/>
    <w:basedOn w:val="Normal"/>
    <w:link w:val="BalloonTextChar"/>
    <w:rsid w:val="003D1F8C"/>
    <w:rPr>
      <w:rFonts w:ascii="Tahoma" w:hAnsi="Tahoma" w:cs="Tahoma"/>
      <w:sz w:val="16"/>
      <w:szCs w:val="16"/>
    </w:rPr>
  </w:style>
  <w:style w:type="character" w:customStyle="1" w:styleId="BalloonTextChar">
    <w:name w:val="Balloon Text Char"/>
    <w:basedOn w:val="DefaultParagraphFont"/>
    <w:link w:val="BalloonText"/>
    <w:rsid w:val="003D1F8C"/>
    <w:rPr>
      <w:rFonts w:ascii="Tahoma" w:hAnsi="Tahoma" w:cs="Tahoma"/>
      <w:sz w:val="16"/>
      <w:szCs w:val="16"/>
    </w:rPr>
  </w:style>
  <w:style w:type="character" w:styleId="Hyperlink">
    <w:name w:val="Hyperlink"/>
    <w:basedOn w:val="DefaultParagraphFont"/>
    <w:uiPriority w:val="99"/>
    <w:unhideWhenUsed/>
    <w:rsid w:val="007B25B0"/>
    <w:rPr>
      <w:color w:val="0000FF" w:themeColor="hyperlink"/>
      <w:u w:val="single"/>
    </w:rPr>
  </w:style>
  <w:style w:type="paragraph" w:customStyle="1" w:styleId="Default">
    <w:name w:val="Default"/>
    <w:rsid w:val="00537F4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978883">
      <w:bodyDiv w:val="1"/>
      <w:marLeft w:val="0"/>
      <w:marRight w:val="0"/>
      <w:marTop w:val="0"/>
      <w:marBottom w:val="0"/>
      <w:divBdr>
        <w:top w:val="none" w:sz="0" w:space="0" w:color="auto"/>
        <w:left w:val="none" w:sz="0" w:space="0" w:color="auto"/>
        <w:bottom w:val="none" w:sz="0" w:space="0" w:color="auto"/>
        <w:right w:val="none" w:sz="0" w:space="0" w:color="auto"/>
      </w:divBdr>
      <w:divsChild>
        <w:div w:id="1227228207">
          <w:marLeft w:val="0"/>
          <w:marRight w:val="0"/>
          <w:marTop w:val="0"/>
          <w:marBottom w:val="0"/>
          <w:divBdr>
            <w:top w:val="none" w:sz="0" w:space="0" w:color="auto"/>
            <w:left w:val="none" w:sz="0" w:space="0" w:color="auto"/>
            <w:bottom w:val="none" w:sz="0" w:space="0" w:color="auto"/>
            <w:right w:val="none" w:sz="0" w:space="0" w:color="auto"/>
          </w:divBdr>
          <w:divsChild>
            <w:div w:id="964849920">
              <w:marLeft w:val="0"/>
              <w:marRight w:val="0"/>
              <w:marTop w:val="0"/>
              <w:marBottom w:val="0"/>
              <w:divBdr>
                <w:top w:val="none" w:sz="0" w:space="0" w:color="auto"/>
                <w:left w:val="none" w:sz="0" w:space="0" w:color="auto"/>
                <w:bottom w:val="none" w:sz="0" w:space="0" w:color="auto"/>
                <w:right w:val="none" w:sz="0" w:space="0" w:color="auto"/>
              </w:divBdr>
              <w:divsChild>
                <w:div w:id="1156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F17D4-85D1-4593-AC6C-9A96E207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NYS OMH</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buiswar</dc:creator>
  <cp:lastModifiedBy>charliedixon</cp:lastModifiedBy>
  <cp:revision>2</cp:revision>
  <cp:lastPrinted>2016-03-31T16:44:00Z</cp:lastPrinted>
  <dcterms:created xsi:type="dcterms:W3CDTF">2016-04-17T13:59:00Z</dcterms:created>
  <dcterms:modified xsi:type="dcterms:W3CDTF">2016-04-17T13:59:00Z</dcterms:modified>
</cp:coreProperties>
</file>